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6" w:rsidRPr="00C81166" w:rsidRDefault="00C81166">
      <w:pPr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C81166" w:rsidRPr="00C81166" w:rsidRDefault="00C81166" w:rsidP="00C811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166">
        <w:rPr>
          <w:rFonts w:ascii="Times New Roman" w:hAnsi="Times New Roman" w:cs="Times New Roman"/>
          <w:b/>
          <w:sz w:val="28"/>
          <w:szCs w:val="24"/>
        </w:rPr>
        <w:t>Doc</w:t>
      </w:r>
      <w:r w:rsidR="00B5252B">
        <w:rPr>
          <w:rFonts w:ascii="Times New Roman" w:hAnsi="Times New Roman" w:cs="Times New Roman"/>
          <w:b/>
          <w:sz w:val="28"/>
          <w:szCs w:val="24"/>
        </w:rPr>
        <w:t>umenti soggetti a registrazione</w:t>
      </w:r>
      <w:r w:rsidRPr="00C81166">
        <w:rPr>
          <w:rFonts w:ascii="Times New Roman" w:hAnsi="Times New Roman" w:cs="Times New Roman"/>
          <w:b/>
          <w:sz w:val="28"/>
          <w:szCs w:val="24"/>
        </w:rPr>
        <w:t xml:space="preserve"> particolare e relativi metadati di registrazione</w:t>
      </w:r>
    </w:p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823"/>
        <w:gridCol w:w="3470"/>
        <w:gridCol w:w="2496"/>
        <w:gridCol w:w="2515"/>
      </w:tblGrid>
      <w:tr w:rsidR="00C81166" w:rsidRPr="00C81166" w:rsidTr="00792D78">
        <w:trPr>
          <w:trHeight w:val="736"/>
          <w:tblHeader/>
        </w:trPr>
        <w:tc>
          <w:tcPr>
            <w:tcW w:w="2823" w:type="dxa"/>
            <w:shd w:val="clear" w:color="auto" w:fill="auto"/>
            <w:vAlign w:val="center"/>
          </w:tcPr>
          <w:p w:rsidR="00C81166" w:rsidRPr="00C81166" w:rsidRDefault="00C81166" w:rsidP="00792D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Tipologia documentale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81166" w:rsidRPr="00C81166" w:rsidRDefault="00C81166" w:rsidP="00792D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Applicativo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81166" w:rsidRPr="00C81166" w:rsidRDefault="00C81166" w:rsidP="00792D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Metadati di registrazione e/o del documento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81166" w:rsidRPr="00C81166" w:rsidRDefault="00C81166" w:rsidP="00792D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Supporto documento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81166" w:rsidRPr="00C81166" w:rsidRDefault="00C81166" w:rsidP="00792D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Ufficio</w:t>
            </w:r>
          </w:p>
        </w:tc>
      </w:tr>
      <w:tr w:rsidR="00C81166" w:rsidRPr="00C81166" w:rsidTr="00792D78">
        <w:trPr>
          <w:trHeight w:val="1776"/>
        </w:trPr>
        <w:tc>
          <w:tcPr>
            <w:tcW w:w="2823" w:type="dxa"/>
            <w:shd w:val="clear" w:color="auto" w:fill="auto"/>
          </w:tcPr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Decreti 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C81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del registro</w:t>
            </w:r>
          </w:p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registrazione</w:t>
            </w:r>
          </w:p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</w:t>
            </w:r>
          </w:p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Destinatario</w:t>
            </w:r>
          </w:p>
          <w:p w:rsidR="00C81166" w:rsidRPr="00C81166" w:rsidRDefault="00C81166" w:rsidP="00C81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Classificazione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C81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cartaceo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C81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Segreteria</w:t>
            </w:r>
          </w:p>
        </w:tc>
      </w:tr>
      <w:tr w:rsidR="00C81166" w:rsidRPr="00C81166" w:rsidTr="00792D78">
        <w:trPr>
          <w:trHeight w:val="2361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 xml:space="preserve">Deliberazioni di Giunta 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del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registrazione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deliberazione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Classificazione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di pubblicazione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eseguibilità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cartaceo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Segreteria</w:t>
            </w:r>
          </w:p>
        </w:tc>
      </w:tr>
      <w:tr w:rsidR="00C81166" w:rsidRPr="00C81166" w:rsidTr="00792D78">
        <w:trPr>
          <w:trHeight w:val="888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 xml:space="preserve">Deliberazioni di Consiglio 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del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registrazione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deliberazione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Classificazione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di pubblicazione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eseguibilità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cartaceo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Segreteria</w:t>
            </w:r>
          </w:p>
        </w:tc>
      </w:tr>
      <w:tr w:rsidR="00C81166" w:rsidRPr="00C81166" w:rsidTr="00792D78">
        <w:trPr>
          <w:trHeight w:val="888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Contratti in forma pubblica</w:t>
            </w:r>
          </w:p>
          <w:p w:rsidR="00C81166" w:rsidRPr="00C81166" w:rsidRDefault="00C81166" w:rsidP="0079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6" w:rsidRPr="00C81166" w:rsidRDefault="00C81166" w:rsidP="0079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Registro cartaceo ai sensi  </w:t>
            </w:r>
            <w:r w:rsidR="00B5252B">
              <w:rPr>
                <w:rFonts w:ascii="Times New Roman" w:hAnsi="Times New Roman" w:cs="Times New Roman"/>
                <w:sz w:val="24"/>
                <w:szCs w:val="24"/>
              </w:rPr>
              <w:t xml:space="preserve">R.D. 23 maggio </w:t>
            </w: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Segreteria</w:t>
            </w:r>
          </w:p>
        </w:tc>
      </w:tr>
      <w:tr w:rsidR="00C81166" w:rsidRPr="00C81166" w:rsidTr="00792D78">
        <w:trPr>
          <w:trHeight w:val="145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 xml:space="preserve">Determinazioni 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del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registrazione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Classificazione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RPA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cartaceo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Segreteria</w:t>
            </w:r>
          </w:p>
        </w:tc>
      </w:tr>
      <w:tr w:rsidR="00C81166" w:rsidRPr="00C81166" w:rsidTr="00792D78">
        <w:trPr>
          <w:trHeight w:val="145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Mandati di pagamento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mandato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mandato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Impegno di spesa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Codice di Bilancio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Creditore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 pagamento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Estremi delibera/determina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Importo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Responsabile del servizio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Impronta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Ragioneria</w:t>
            </w:r>
          </w:p>
        </w:tc>
      </w:tr>
      <w:tr w:rsidR="00C81166" w:rsidRPr="00C81166" w:rsidTr="00792D78">
        <w:trPr>
          <w:trHeight w:val="145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Reversale di incasso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reversale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reversale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Debitore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 pagamento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Importo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Responsabile del servizio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Impronta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Ragioneria</w:t>
            </w:r>
          </w:p>
        </w:tc>
      </w:tr>
      <w:tr w:rsidR="00C81166" w:rsidRPr="00C81166" w:rsidTr="00792D78">
        <w:trPr>
          <w:trHeight w:val="145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Fatture attive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Halley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reversale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reversale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Debitore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Oggetto pagamento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Importo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Responsabile del servizio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Ragioneria</w:t>
            </w:r>
          </w:p>
        </w:tc>
      </w:tr>
      <w:tr w:rsidR="00C81166" w:rsidRPr="00C81166" w:rsidTr="00792D78">
        <w:trPr>
          <w:trHeight w:val="145"/>
        </w:trPr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Verbali di contravvenzione al Codice della Strada</w:t>
            </w:r>
          </w:p>
        </w:tc>
        <w:tc>
          <w:tcPr>
            <w:tcW w:w="2823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Ges.Net</w:t>
            </w:r>
          </w:p>
        </w:tc>
        <w:tc>
          <w:tcPr>
            <w:tcW w:w="3470" w:type="dxa"/>
            <w:shd w:val="clear" w:color="auto" w:fill="auto"/>
          </w:tcPr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Id registro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numero verbale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data verbale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tipo di infrazione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articoli violati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dati trasgressore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proprietario veicolo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sanzione accessoria</w:t>
            </w:r>
          </w:p>
          <w:p w:rsidR="00C81166" w:rsidRPr="00C81166" w:rsidRDefault="00C81166" w:rsidP="0079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11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RPA</w:t>
            </w:r>
          </w:p>
        </w:tc>
        <w:tc>
          <w:tcPr>
            <w:tcW w:w="2496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analogico</w:t>
            </w:r>
          </w:p>
        </w:tc>
        <w:tc>
          <w:tcPr>
            <w:tcW w:w="2515" w:type="dxa"/>
            <w:shd w:val="clear" w:color="auto" w:fill="auto"/>
          </w:tcPr>
          <w:p w:rsidR="00C81166" w:rsidRPr="00C81166" w:rsidRDefault="00C81166" w:rsidP="00792D7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66">
              <w:rPr>
                <w:rFonts w:ascii="Times New Roman" w:hAnsi="Times New Roman" w:cs="Times New Roman"/>
                <w:sz w:val="24"/>
                <w:szCs w:val="24"/>
              </w:rPr>
              <w:t>Polizia Locale</w:t>
            </w:r>
          </w:p>
        </w:tc>
      </w:tr>
    </w:tbl>
    <w:p w:rsidR="00C81166" w:rsidRPr="00C81166" w:rsidRDefault="00C81166">
      <w:pPr>
        <w:rPr>
          <w:rFonts w:ascii="Times New Roman" w:hAnsi="Times New Roman" w:cs="Times New Roman"/>
          <w:sz w:val="24"/>
          <w:szCs w:val="24"/>
        </w:rPr>
      </w:pPr>
    </w:p>
    <w:sectPr w:rsidR="00C81166" w:rsidRPr="00C81166" w:rsidSect="00C81166">
      <w:headerReference w:type="default" r:id="rId7"/>
      <w:pgSz w:w="16838" w:h="11906" w:orient="landscape"/>
      <w:pgMar w:top="1134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82" w:rsidRDefault="007A4682" w:rsidP="007A4682">
      <w:pPr>
        <w:spacing w:after="0" w:line="240" w:lineRule="auto"/>
      </w:pPr>
      <w:r>
        <w:separator/>
      </w:r>
    </w:p>
  </w:endnote>
  <w:endnote w:type="continuationSeparator" w:id="0">
    <w:p w:rsidR="007A4682" w:rsidRDefault="007A4682" w:rsidP="007A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82" w:rsidRDefault="007A4682" w:rsidP="007A4682">
      <w:pPr>
        <w:spacing w:after="0" w:line="240" w:lineRule="auto"/>
      </w:pPr>
      <w:r>
        <w:separator/>
      </w:r>
    </w:p>
  </w:footnote>
  <w:footnote w:type="continuationSeparator" w:id="0">
    <w:p w:rsidR="007A4682" w:rsidRDefault="007A4682" w:rsidP="007A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6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8"/>
      <w:gridCol w:w="13435"/>
    </w:tblGrid>
    <w:tr w:rsidR="007A4682" w:rsidRPr="00B5252B" w:rsidTr="00C81166">
      <w:trPr>
        <w:trHeight w:val="1305"/>
        <w:jc w:val="center"/>
      </w:trPr>
      <w:tc>
        <w:tcPr>
          <w:tcW w:w="2168" w:type="dxa"/>
        </w:tcPr>
        <w:p w:rsidR="007A4682" w:rsidRPr="009C498B" w:rsidRDefault="007A4682" w:rsidP="00D0581B">
          <w:pPr>
            <w:pStyle w:val="Intestazione"/>
            <w:rPr>
              <w:sz w:val="2"/>
              <w:szCs w:val="2"/>
            </w:rPr>
          </w:pPr>
          <w:r w:rsidRPr="00323C9C">
            <w:rPr>
              <w:noProof/>
              <w:sz w:val="36"/>
              <w:szCs w:val="3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DDDD09E" wp14:editId="71992AB7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775970" cy="849630"/>
                <wp:effectExtent l="0" t="0" r="5080" b="762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62" t="7567" r="5959" b="13515"/>
                        <a:stretch/>
                      </pic:blipFill>
                      <pic:spPr bwMode="auto">
                        <a:xfrm>
                          <a:off x="0" y="0"/>
                          <a:ext cx="77597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35" w:type="dxa"/>
        </w:tcPr>
        <w:p w:rsidR="007A4682" w:rsidRPr="009C498B" w:rsidRDefault="007A4682" w:rsidP="00D0581B">
          <w:pPr>
            <w:pStyle w:val="Intestazione"/>
            <w:jc w:val="right"/>
            <w:rPr>
              <w:sz w:val="36"/>
              <w:szCs w:val="44"/>
              <w:lang w:val="x-none" w:eastAsia="ar-SA"/>
            </w:rPr>
          </w:pPr>
          <w:r w:rsidRPr="009C498B">
            <w:rPr>
              <w:sz w:val="28"/>
              <w:szCs w:val="36"/>
            </w:rPr>
            <w:t>U</w:t>
          </w:r>
          <w:proofErr w:type="spellStart"/>
          <w:r w:rsidRPr="009C498B">
            <w:rPr>
              <w:sz w:val="28"/>
              <w:szCs w:val="36"/>
              <w:lang w:val="x-none" w:eastAsia="ar-SA"/>
            </w:rPr>
            <w:t>nione</w:t>
          </w:r>
          <w:proofErr w:type="spellEnd"/>
          <w:r w:rsidR="006C5A8E">
            <w:rPr>
              <w:sz w:val="28"/>
              <w:szCs w:val="36"/>
              <w:lang w:eastAsia="ar-SA"/>
            </w:rPr>
            <w:t xml:space="preserve"> </w:t>
          </w:r>
          <w:r w:rsidRPr="009C498B">
            <w:rPr>
              <w:sz w:val="28"/>
              <w:szCs w:val="36"/>
              <w:lang w:val="x-none" w:eastAsia="ar-SA"/>
            </w:rPr>
            <w:t>dei Comuni</w:t>
          </w:r>
          <w:r w:rsidRPr="009C498B">
            <w:rPr>
              <w:sz w:val="36"/>
              <w:szCs w:val="44"/>
              <w:lang w:val="x-none" w:eastAsia="ar-SA"/>
            </w:rPr>
            <w:t xml:space="preserve"> </w:t>
          </w:r>
          <w:r w:rsidRPr="009C498B">
            <w:rPr>
              <w:sz w:val="28"/>
              <w:szCs w:val="36"/>
              <w:lang w:val="x-none" w:eastAsia="ar-SA"/>
            </w:rPr>
            <w:t>Bassa Bresciana Occidentale</w:t>
          </w:r>
        </w:p>
        <w:p w:rsidR="007A4682" w:rsidRPr="00323C9C" w:rsidRDefault="007A4682" w:rsidP="00D0581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25034 Orzinuovi (</w:t>
          </w:r>
          <w:proofErr w:type="spellStart"/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Bs</w:t>
          </w:r>
          <w:proofErr w:type="spellEnd"/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) - Via Marconi n. 27</w:t>
          </w:r>
        </w:p>
        <w:p w:rsidR="007A4682" w:rsidRPr="00323C9C" w:rsidRDefault="007A4682" w:rsidP="00D0581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Partita Iva e Codice Fiscale: 03248690988</w:t>
          </w:r>
        </w:p>
        <w:p w:rsidR="007A4682" w:rsidRPr="00323C9C" w:rsidRDefault="007A4682" w:rsidP="00D0581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Telefono 030/942842 - Fax 030/8992003</w:t>
          </w:r>
        </w:p>
        <w:p w:rsidR="007A4682" w:rsidRPr="00323C9C" w:rsidRDefault="007A4682" w:rsidP="00D0581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 xml:space="preserve">Mail: </w:t>
          </w:r>
          <w:hyperlink r:id="rId2" w:history="1">
            <w:r w:rsidRPr="00323C9C">
              <w:rPr>
                <w:rFonts w:ascii="Calibri" w:hAnsi="Calibri" w:cs="Calibri"/>
                <w:i/>
                <w:iCs/>
                <w:color w:val="0000FF"/>
                <w:sz w:val="16"/>
                <w:szCs w:val="16"/>
                <w:u w:val="single"/>
                <w:lang w:eastAsia="ar-SA"/>
              </w:rPr>
              <w:t>info@unionecomunibbo.it</w:t>
            </w:r>
          </w:hyperlink>
        </w:p>
        <w:p w:rsidR="007A4682" w:rsidRPr="009C498B" w:rsidRDefault="007A4682" w:rsidP="00D0581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en-GB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en-GB" w:eastAsia="ar-SA"/>
            </w:rPr>
            <w:t xml:space="preserve">P.E.C.: </w:t>
          </w:r>
          <w:hyperlink r:id="rId3" w:history="1">
            <w:r w:rsidRPr="00323C9C">
              <w:rPr>
                <w:rFonts w:ascii="Calibri" w:hAnsi="Calibri" w:cs="Calibri"/>
                <w:i/>
                <w:iCs/>
                <w:color w:val="0000FF"/>
                <w:sz w:val="16"/>
                <w:szCs w:val="16"/>
                <w:u w:val="single"/>
                <w:lang w:val="en-GB" w:eastAsia="ar-SA"/>
              </w:rPr>
              <w:t>unionecomuni.bbo@pec.regione.lombardia.it</w:t>
            </w:r>
          </w:hyperlink>
        </w:p>
      </w:tc>
    </w:tr>
  </w:tbl>
  <w:p w:rsidR="007A4682" w:rsidRPr="007A4682" w:rsidRDefault="007A4682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2"/>
    <w:rsid w:val="006C5A8E"/>
    <w:rsid w:val="007A4682"/>
    <w:rsid w:val="00B5252B"/>
    <w:rsid w:val="00C141BE"/>
    <w:rsid w:val="00C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682"/>
  </w:style>
  <w:style w:type="paragraph" w:styleId="Pidipagina">
    <w:name w:val="footer"/>
    <w:basedOn w:val="Normale"/>
    <w:link w:val="PidipaginaCarattere"/>
    <w:uiPriority w:val="99"/>
    <w:unhideWhenUsed/>
    <w:rsid w:val="007A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682"/>
  </w:style>
  <w:style w:type="table" w:styleId="Grigliatabella">
    <w:name w:val="Table Grid"/>
    <w:basedOn w:val="Tabellanormale"/>
    <w:uiPriority w:val="59"/>
    <w:rsid w:val="007A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682"/>
  </w:style>
  <w:style w:type="paragraph" w:styleId="Pidipagina">
    <w:name w:val="footer"/>
    <w:basedOn w:val="Normale"/>
    <w:link w:val="PidipaginaCarattere"/>
    <w:uiPriority w:val="99"/>
    <w:unhideWhenUsed/>
    <w:rsid w:val="007A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682"/>
  </w:style>
  <w:style w:type="table" w:styleId="Grigliatabella">
    <w:name w:val="Table Grid"/>
    <w:basedOn w:val="Tabellanormale"/>
    <w:uiPriority w:val="59"/>
    <w:rsid w:val="007A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.bbo@pec.regione.lombardia.it" TargetMode="External"/><Relationship Id="rId2" Type="http://schemas.openxmlformats.org/officeDocument/2006/relationships/hyperlink" Target="mailto:info@unionecomunibbo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Fasano</dc:creator>
  <cp:lastModifiedBy>Alessandra Fasano</cp:lastModifiedBy>
  <cp:revision>4</cp:revision>
  <dcterms:created xsi:type="dcterms:W3CDTF">2016-03-29T09:08:00Z</dcterms:created>
  <dcterms:modified xsi:type="dcterms:W3CDTF">2016-04-21T15:28:00Z</dcterms:modified>
</cp:coreProperties>
</file>