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DB" w:rsidRDefault="007143DB"/>
    <w:p w:rsidR="007143DB" w:rsidRDefault="007143DB" w:rsidP="007143DB">
      <w:pPr>
        <w:autoSpaceDE w:val="0"/>
        <w:autoSpaceDN w:val="0"/>
        <w:adjustRightInd w:val="0"/>
        <w:spacing w:after="0" w:line="240" w:lineRule="auto"/>
        <w:jc w:val="center"/>
        <w:rPr>
          <w:rFonts w:ascii="Calibri" w:eastAsia="NotDefSpecial" w:hAnsi="Calibri" w:cs="Calibri"/>
          <w:b/>
        </w:rPr>
      </w:pPr>
      <w:r>
        <w:rPr>
          <w:rFonts w:ascii="Calibri" w:eastAsia="NotDefSpecial" w:hAnsi="Calibri" w:cs="Calibri"/>
          <w:b/>
        </w:rPr>
        <w:t xml:space="preserve">LINEE GUIDA PER LE PUBBLICAZIONI ALL'ALBO PRETORIO </w:t>
      </w:r>
      <w:r>
        <w:rPr>
          <w:rFonts w:ascii="Calibri" w:eastAsia="NotDefSpecial" w:hAnsi="Calibri" w:cs="Calibri"/>
          <w:b/>
          <w:i/>
        </w:rPr>
        <w:t>ON LINE</w:t>
      </w:r>
    </w:p>
    <w:p w:rsidR="007143DB" w:rsidRDefault="007143DB" w:rsidP="007143DB">
      <w:pPr>
        <w:widowControl w:val="0"/>
        <w:autoSpaceDE w:val="0"/>
        <w:autoSpaceDN w:val="0"/>
        <w:adjustRightInd w:val="0"/>
        <w:spacing w:after="0" w:line="240" w:lineRule="auto"/>
        <w:contextualSpacing/>
        <w:jc w:val="both"/>
        <w:rPr>
          <w:rFonts w:ascii="Calibri" w:eastAsia="NotDefSpecial" w:hAnsi="Calibri" w:cs="Calibri"/>
        </w:rPr>
      </w:pPr>
    </w:p>
    <w:p w:rsidR="007143DB" w:rsidRDefault="007143DB" w:rsidP="007143DB">
      <w:pPr>
        <w:widowControl w:val="0"/>
        <w:autoSpaceDE w:val="0"/>
        <w:autoSpaceDN w:val="0"/>
        <w:adjustRightInd w:val="0"/>
        <w:spacing w:after="0" w:line="240" w:lineRule="auto"/>
        <w:contextualSpacing/>
        <w:jc w:val="both"/>
        <w:rPr>
          <w:rFonts w:ascii="Calibri" w:eastAsia="NotDefSpecial" w:hAnsi="Calibri" w:cs="Calibri"/>
        </w:rPr>
      </w:pPr>
    </w:p>
    <w:p w:rsidR="007143DB" w:rsidRDefault="007143DB" w:rsidP="007143DB">
      <w:pPr>
        <w:widowControl w:val="0"/>
        <w:autoSpaceDE w:val="0"/>
        <w:autoSpaceDN w:val="0"/>
        <w:adjustRightInd w:val="0"/>
        <w:spacing w:after="0" w:line="240" w:lineRule="auto"/>
        <w:contextualSpacing/>
        <w:jc w:val="both"/>
        <w:rPr>
          <w:rFonts w:ascii="Calibri" w:eastAsia="NotDefSpecial" w:hAnsi="Calibri" w:cs="Calibri"/>
        </w:rPr>
      </w:pPr>
    </w:p>
    <w:p w:rsidR="007143DB" w:rsidRDefault="007143DB" w:rsidP="007143DB">
      <w:pPr>
        <w:pStyle w:val="Paragrafoelenco"/>
        <w:widowControl w:val="0"/>
        <w:numPr>
          <w:ilvl w:val="0"/>
          <w:numId w:val="1"/>
        </w:numPr>
        <w:autoSpaceDE w:val="0"/>
        <w:autoSpaceDN w:val="0"/>
        <w:adjustRightInd w:val="0"/>
        <w:spacing w:after="0" w:line="240" w:lineRule="auto"/>
        <w:rPr>
          <w:rFonts w:ascii="Calibri" w:eastAsia="NotDefSpecial" w:hAnsi="Calibri" w:cs="Calibri"/>
          <w:b/>
        </w:rPr>
      </w:pPr>
      <w:r>
        <w:rPr>
          <w:rFonts w:ascii="Calibri" w:eastAsia="NotDefSpecial" w:hAnsi="Calibri" w:cs="Calibri"/>
          <w:b/>
        </w:rPr>
        <w:t>Oggetto ed ambito di applicazione</w:t>
      </w:r>
    </w:p>
    <w:p w:rsidR="007143DB" w:rsidRDefault="007143DB" w:rsidP="007143DB">
      <w:pPr>
        <w:pStyle w:val="Paragrafoelenco"/>
        <w:widowControl w:val="0"/>
        <w:autoSpaceDE w:val="0"/>
        <w:autoSpaceDN w:val="0"/>
        <w:adjustRightInd w:val="0"/>
        <w:spacing w:after="0" w:line="240" w:lineRule="auto"/>
        <w:ind w:left="0"/>
        <w:rPr>
          <w:rFonts w:ascii="Calibri" w:eastAsia="NotDefSpecial" w:hAnsi="Calibri" w:cs="Calibri"/>
          <w:b/>
        </w:rPr>
      </w:pPr>
    </w:p>
    <w:p w:rsidR="007143DB" w:rsidRDefault="007143DB" w:rsidP="007143DB">
      <w:pPr>
        <w:pStyle w:val="Paragrafoelenco"/>
        <w:widowControl w:val="0"/>
        <w:numPr>
          <w:ilvl w:val="0"/>
          <w:numId w:val="2"/>
        </w:numPr>
        <w:autoSpaceDE w:val="0"/>
        <w:autoSpaceDN w:val="0"/>
        <w:adjustRightInd w:val="0"/>
        <w:spacing w:after="0" w:line="240" w:lineRule="auto"/>
        <w:ind w:left="426" w:hanging="426"/>
        <w:jc w:val="both"/>
        <w:rPr>
          <w:rFonts w:ascii="Calibri" w:eastAsia="NotDefSpecial" w:hAnsi="Calibri" w:cs="Calibri"/>
        </w:rPr>
      </w:pPr>
      <w:r>
        <w:rPr>
          <w:rFonts w:ascii="Calibri" w:eastAsia="NotDefSpecial" w:hAnsi="Calibri" w:cs="Calibri"/>
        </w:rPr>
        <w:t xml:space="preserve">Le presenti linee guida disciplinano l'organizzazione e le modalità dì svolgimento del Servizio relativo alla tenuta dell'albo pretorio </w:t>
      </w:r>
      <w:r>
        <w:rPr>
          <w:rFonts w:ascii="Calibri" w:eastAsia="NotDefSpecial" w:hAnsi="Calibri" w:cs="Calibri"/>
          <w:i/>
        </w:rPr>
        <w:t>on line</w:t>
      </w:r>
      <w:r>
        <w:rPr>
          <w:rFonts w:ascii="Calibri" w:eastAsia="NotDefSpecial" w:hAnsi="Calibri" w:cs="Calibri"/>
        </w:rPr>
        <w:t xml:space="preserve"> dell’Unione dei Comuni Bassa Bresciana Occidentale, a norma della legge 18 giugno 2009 n. 69, artt. 32 e </w:t>
      </w:r>
      <w:smartTag w:uri="urn:schemas-microsoft-com:office:smarttags" w:element="metricconverter">
        <w:smartTagPr>
          <w:attr w:name="ProductID" w:val="67, in"/>
        </w:smartTagPr>
        <w:r>
          <w:rPr>
            <w:rFonts w:ascii="Calibri" w:eastAsia="NotDefSpecial" w:hAnsi="Calibri" w:cs="Calibri"/>
          </w:rPr>
          <w:t>67, in</w:t>
        </w:r>
      </w:smartTag>
      <w:r>
        <w:rPr>
          <w:rFonts w:ascii="Calibri" w:eastAsia="NotDefSpecial" w:hAnsi="Calibri" w:cs="Calibri"/>
        </w:rPr>
        <w:t xml:space="preserve"> ossequio ai principi di pubblicità e trasparenza dell’attività amministrativa di cui all’art. 1 della L. 241/1990 e </w:t>
      </w:r>
      <w:proofErr w:type="spellStart"/>
      <w:r>
        <w:rPr>
          <w:rFonts w:ascii="Calibri" w:eastAsia="NotDefSpecial" w:hAnsi="Calibri" w:cs="Calibri"/>
        </w:rPr>
        <w:t>ss.mm.ii</w:t>
      </w:r>
      <w:proofErr w:type="spellEnd"/>
      <w:r>
        <w:rPr>
          <w:rFonts w:ascii="Calibri" w:eastAsia="NotDefSpecial" w:hAnsi="Calibri" w:cs="Calibri"/>
        </w:rPr>
        <w:t>.</w:t>
      </w:r>
    </w:p>
    <w:p w:rsidR="007143DB" w:rsidRDefault="007143DB" w:rsidP="007143DB">
      <w:pPr>
        <w:pStyle w:val="Paragrafoelenco"/>
        <w:widowControl w:val="0"/>
        <w:autoSpaceDE w:val="0"/>
        <w:autoSpaceDN w:val="0"/>
        <w:adjustRightInd w:val="0"/>
        <w:spacing w:after="0" w:line="240" w:lineRule="auto"/>
        <w:ind w:left="426"/>
        <w:jc w:val="both"/>
        <w:rPr>
          <w:rFonts w:ascii="Calibri" w:eastAsia="NotDefSpecial" w:hAnsi="Calibri" w:cs="Calibri"/>
        </w:rPr>
      </w:pPr>
    </w:p>
    <w:p w:rsidR="007143DB" w:rsidRDefault="007143DB" w:rsidP="007143DB">
      <w:pPr>
        <w:pStyle w:val="Paragrafoelenco"/>
        <w:widowControl w:val="0"/>
        <w:numPr>
          <w:ilvl w:val="0"/>
          <w:numId w:val="2"/>
        </w:numPr>
        <w:autoSpaceDE w:val="0"/>
        <w:autoSpaceDN w:val="0"/>
        <w:adjustRightInd w:val="0"/>
        <w:spacing w:after="0" w:line="240" w:lineRule="auto"/>
        <w:ind w:left="426" w:hanging="426"/>
        <w:jc w:val="both"/>
        <w:rPr>
          <w:rFonts w:ascii="Calibri" w:eastAsia="NotDefSpecial" w:hAnsi="Calibri" w:cs="Calibri"/>
        </w:rPr>
      </w:pPr>
      <w:r>
        <w:rPr>
          <w:rFonts w:ascii="Calibri" w:eastAsia="NotDefSpecial" w:hAnsi="Calibri" w:cs="Calibri"/>
        </w:rPr>
        <w:t xml:space="preserve">La pubblicazione all'albo </w:t>
      </w:r>
      <w:r>
        <w:rPr>
          <w:rFonts w:ascii="Calibri" w:eastAsia="NotDefSpecial" w:hAnsi="Calibri" w:cs="Calibri"/>
          <w:i/>
        </w:rPr>
        <w:t>on line</w:t>
      </w:r>
      <w:r>
        <w:rPr>
          <w:rFonts w:ascii="Calibri" w:eastAsia="NotDefSpecial" w:hAnsi="Calibri" w:cs="Calibri"/>
        </w:rPr>
        <w:t xml:space="preserve"> di tutti gli atti per i quali la legge ne prevede l’adempimento sostituisce ogni altra forma di pubblicazione legale, compresa quella resa mediante pubblicazione negli appositi spazi di materiale cartaceo, salvo i casi previsti da leggi o regolamenti, ed è finalizzata a fornire presunzione di conoscenza legale degli atti pubblicati.</w:t>
      </w:r>
    </w:p>
    <w:p w:rsidR="007143DB" w:rsidRDefault="007143DB" w:rsidP="007143DB">
      <w:pPr>
        <w:pStyle w:val="Paragrafoelenco"/>
        <w:widowControl w:val="0"/>
        <w:autoSpaceDE w:val="0"/>
        <w:autoSpaceDN w:val="0"/>
        <w:adjustRightInd w:val="0"/>
        <w:spacing w:after="0" w:line="240" w:lineRule="auto"/>
        <w:ind w:left="426"/>
        <w:jc w:val="both"/>
        <w:rPr>
          <w:rFonts w:ascii="Calibri" w:eastAsia="NotDefSpecial" w:hAnsi="Calibri" w:cs="Calibri"/>
        </w:rPr>
      </w:pPr>
    </w:p>
    <w:p w:rsidR="007143DB" w:rsidRDefault="007143DB" w:rsidP="007143DB">
      <w:pPr>
        <w:pStyle w:val="Paragrafoelenco"/>
        <w:widowControl w:val="0"/>
        <w:numPr>
          <w:ilvl w:val="0"/>
          <w:numId w:val="2"/>
        </w:numPr>
        <w:autoSpaceDE w:val="0"/>
        <w:autoSpaceDN w:val="0"/>
        <w:adjustRightInd w:val="0"/>
        <w:spacing w:after="0" w:line="240" w:lineRule="auto"/>
        <w:ind w:left="426" w:hanging="426"/>
        <w:jc w:val="both"/>
        <w:rPr>
          <w:rFonts w:ascii="Calibri" w:eastAsia="NotDefSpecial" w:hAnsi="Calibri" w:cs="Calibri"/>
        </w:rPr>
      </w:pPr>
      <w:r>
        <w:rPr>
          <w:rFonts w:ascii="Calibri" w:eastAsia="NotDefSpecial" w:hAnsi="Calibri" w:cs="Calibri"/>
        </w:rPr>
        <w:t xml:space="preserve">La responsabilità della redazione dei documenti da pubblicare all'albo </w:t>
      </w:r>
      <w:r>
        <w:rPr>
          <w:rFonts w:ascii="Calibri" w:eastAsia="NotDefSpecial" w:hAnsi="Calibri" w:cs="Calibri"/>
          <w:i/>
        </w:rPr>
        <w:t>on line</w:t>
      </w:r>
      <w:r>
        <w:rPr>
          <w:rFonts w:ascii="Calibri" w:eastAsia="NotDefSpecial" w:hAnsi="Calibri" w:cs="Calibri"/>
        </w:rPr>
        <w:t xml:space="preserve"> e del loro contenuto è in capo ai responsabili di ciascun servizio i quali devono attenersi scrupolosamente ai principi della necessità e sufficienza delle informazioni concernenti dati personali fornite dall’atto.</w:t>
      </w:r>
    </w:p>
    <w:p w:rsidR="007143DB" w:rsidRDefault="007143DB" w:rsidP="007143DB">
      <w:pPr>
        <w:pStyle w:val="Paragrafoelenco"/>
        <w:widowControl w:val="0"/>
        <w:autoSpaceDE w:val="0"/>
        <w:autoSpaceDN w:val="0"/>
        <w:adjustRightInd w:val="0"/>
        <w:spacing w:after="0" w:line="240" w:lineRule="auto"/>
        <w:ind w:left="426"/>
        <w:jc w:val="both"/>
        <w:rPr>
          <w:rFonts w:ascii="Calibri" w:eastAsia="NotDefSpecial" w:hAnsi="Calibri" w:cs="Calibri"/>
        </w:rPr>
      </w:pPr>
    </w:p>
    <w:p w:rsidR="007143DB" w:rsidRDefault="007143DB" w:rsidP="007143DB">
      <w:pPr>
        <w:pStyle w:val="Paragrafoelenco"/>
        <w:widowControl w:val="0"/>
        <w:numPr>
          <w:ilvl w:val="0"/>
          <w:numId w:val="2"/>
        </w:numPr>
        <w:autoSpaceDE w:val="0"/>
        <w:autoSpaceDN w:val="0"/>
        <w:adjustRightInd w:val="0"/>
        <w:spacing w:after="0" w:line="240" w:lineRule="auto"/>
        <w:ind w:left="426" w:hanging="426"/>
        <w:jc w:val="both"/>
        <w:rPr>
          <w:rFonts w:ascii="Calibri" w:eastAsia="NotDefSpecial" w:hAnsi="Calibri" w:cs="Calibri"/>
        </w:rPr>
      </w:pPr>
      <w:r>
        <w:rPr>
          <w:rFonts w:ascii="Calibri" w:eastAsia="NotDefSpecial" w:hAnsi="Calibri" w:cs="Calibri"/>
        </w:rPr>
        <w:t xml:space="preserve">L’albo </w:t>
      </w:r>
      <w:r>
        <w:rPr>
          <w:rFonts w:ascii="Calibri" w:eastAsia="NotDefSpecial" w:hAnsi="Calibri" w:cs="Calibri"/>
          <w:i/>
        </w:rPr>
        <w:t>on line</w:t>
      </w:r>
      <w:r>
        <w:rPr>
          <w:rFonts w:ascii="Calibri" w:eastAsia="NotDefSpecial" w:hAnsi="Calibri" w:cs="Calibri"/>
        </w:rPr>
        <w:t xml:space="preserve"> dell’Unione dei Comuni Bassa Bresciana Occidentale è formato da un’unica area di consultazione, denominata “Albo pretorio”, dove si trovano gli atti in corso di pubblicazione; l’albo è gestito attraverso un sistema informatico. I documenti sono visualizzati dal sistema in ordine cronologico di pubblicazione.</w:t>
      </w:r>
    </w:p>
    <w:p w:rsidR="007143DB" w:rsidRDefault="007143DB" w:rsidP="007143DB">
      <w:pPr>
        <w:pStyle w:val="Paragrafoelenco"/>
        <w:widowControl w:val="0"/>
        <w:autoSpaceDE w:val="0"/>
        <w:autoSpaceDN w:val="0"/>
        <w:adjustRightInd w:val="0"/>
        <w:spacing w:after="0" w:line="240" w:lineRule="auto"/>
        <w:ind w:left="426"/>
        <w:jc w:val="both"/>
        <w:rPr>
          <w:rFonts w:ascii="Calibri" w:eastAsia="NotDefSpecial" w:hAnsi="Calibri" w:cs="Calibri"/>
        </w:rPr>
      </w:pPr>
    </w:p>
    <w:p w:rsidR="007143DB" w:rsidRDefault="007143DB" w:rsidP="007143DB">
      <w:pPr>
        <w:pStyle w:val="Paragrafoelenco"/>
        <w:widowControl w:val="0"/>
        <w:numPr>
          <w:ilvl w:val="0"/>
          <w:numId w:val="2"/>
        </w:numPr>
        <w:autoSpaceDE w:val="0"/>
        <w:autoSpaceDN w:val="0"/>
        <w:adjustRightInd w:val="0"/>
        <w:spacing w:after="0" w:line="240" w:lineRule="auto"/>
        <w:ind w:left="426" w:hanging="426"/>
        <w:jc w:val="both"/>
        <w:rPr>
          <w:rFonts w:ascii="Calibri" w:eastAsia="NotDefSpecial" w:hAnsi="Calibri" w:cs="Calibri"/>
        </w:rPr>
      </w:pPr>
      <w:r>
        <w:rPr>
          <w:rFonts w:ascii="Calibri" w:eastAsia="NotDefSpecial" w:hAnsi="Calibri" w:cs="Calibri"/>
        </w:rPr>
        <w:t xml:space="preserve">Limitatamente al periodo di pubblicazione l'acquisizione da parte degli utenti di quanto pubblicato all’albo pretorio </w:t>
      </w:r>
      <w:r>
        <w:rPr>
          <w:rFonts w:ascii="Calibri" w:eastAsia="NotDefSpecial" w:hAnsi="Calibri" w:cs="Calibri"/>
          <w:i/>
        </w:rPr>
        <w:t>on line</w:t>
      </w:r>
      <w:r>
        <w:rPr>
          <w:rFonts w:ascii="Calibri" w:eastAsia="NotDefSpecial" w:hAnsi="Calibri" w:cs="Calibri"/>
        </w:rPr>
        <w:t xml:space="preserve"> avviene gratuitamente e senza formalità attraverso il </w:t>
      </w:r>
      <w:r>
        <w:rPr>
          <w:rFonts w:ascii="Calibri" w:eastAsia="NotDefSpecial" w:hAnsi="Calibri" w:cs="Calibri"/>
          <w:i/>
        </w:rPr>
        <w:t>download</w:t>
      </w:r>
      <w:r>
        <w:rPr>
          <w:rFonts w:ascii="Calibri" w:eastAsia="NotDefSpecial" w:hAnsi="Calibri" w:cs="Calibri"/>
        </w:rPr>
        <w:t xml:space="preserve">  del documento formato secondo quanto disposto dal Codice dell’Amministrazione Digitale D. </w:t>
      </w:r>
      <w:proofErr w:type="spellStart"/>
      <w:r>
        <w:rPr>
          <w:rFonts w:ascii="Calibri" w:eastAsia="NotDefSpecial" w:hAnsi="Calibri" w:cs="Calibri"/>
        </w:rPr>
        <w:t>Lgs</w:t>
      </w:r>
      <w:proofErr w:type="spellEnd"/>
      <w:r>
        <w:rPr>
          <w:rFonts w:ascii="Calibri" w:eastAsia="NotDefSpecial" w:hAnsi="Calibri" w:cs="Calibri"/>
        </w:rPr>
        <w:t xml:space="preserve">. 235/2010 in formato tale da impedire alterazioni del medesimo. L’albo pretorio </w:t>
      </w:r>
      <w:r>
        <w:rPr>
          <w:rFonts w:ascii="Calibri" w:eastAsia="NotDefSpecial" w:hAnsi="Calibri" w:cs="Calibri"/>
          <w:i/>
        </w:rPr>
        <w:t>on line</w:t>
      </w:r>
      <w:r>
        <w:rPr>
          <w:rFonts w:ascii="Calibri" w:eastAsia="NotDefSpecial" w:hAnsi="Calibri" w:cs="Calibri"/>
        </w:rPr>
        <w:t xml:space="preserve"> dell’Unione dei Comuni Bassa Bresciana Occidentale è raggiungibile attraverso un </w:t>
      </w:r>
      <w:r>
        <w:rPr>
          <w:rFonts w:ascii="Calibri" w:eastAsia="NotDefSpecial" w:hAnsi="Calibri" w:cs="Calibri"/>
          <w:i/>
        </w:rPr>
        <w:t>link</w:t>
      </w:r>
      <w:r>
        <w:rPr>
          <w:rFonts w:ascii="Calibri" w:eastAsia="NotDefSpecial" w:hAnsi="Calibri" w:cs="Calibri"/>
        </w:rPr>
        <w:t xml:space="preserve"> al sito dell’Ente all’indirizzo </w:t>
      </w:r>
      <w:r w:rsidRPr="007143DB">
        <w:rPr>
          <w:rStyle w:val="CitazioneHTML"/>
          <w:rFonts w:ascii="Calibri" w:hAnsi="Calibri" w:cs="Calibri"/>
          <w:b/>
          <w:u w:val="single"/>
        </w:rPr>
        <w:t>http</w:t>
      </w:r>
      <w:r>
        <w:rPr>
          <w:rStyle w:val="CitazioneHTML"/>
          <w:rFonts w:ascii="Calibri" w:hAnsi="Calibri" w:cs="Calibri"/>
          <w:b/>
          <w:u w:val="single"/>
        </w:rPr>
        <w:t>://www.unionecomunibbo.it</w:t>
      </w:r>
    </w:p>
    <w:p w:rsidR="007143DB" w:rsidRDefault="007143DB" w:rsidP="007143DB">
      <w:pPr>
        <w:pStyle w:val="Paragrafoelenco"/>
        <w:widowControl w:val="0"/>
        <w:autoSpaceDE w:val="0"/>
        <w:autoSpaceDN w:val="0"/>
        <w:adjustRightInd w:val="0"/>
        <w:spacing w:after="0" w:line="240" w:lineRule="auto"/>
        <w:ind w:left="426"/>
        <w:jc w:val="both"/>
        <w:rPr>
          <w:rFonts w:ascii="Calibri" w:eastAsia="NotDefSpecial" w:hAnsi="Calibri" w:cs="Calibri"/>
        </w:rPr>
      </w:pPr>
    </w:p>
    <w:p w:rsidR="007143DB" w:rsidRPr="007143DB" w:rsidRDefault="007143DB" w:rsidP="007143DB">
      <w:pPr>
        <w:pStyle w:val="Paragrafoelenco"/>
        <w:widowControl w:val="0"/>
        <w:numPr>
          <w:ilvl w:val="0"/>
          <w:numId w:val="2"/>
        </w:numPr>
        <w:autoSpaceDE w:val="0"/>
        <w:autoSpaceDN w:val="0"/>
        <w:adjustRightInd w:val="0"/>
        <w:spacing w:after="0" w:line="240" w:lineRule="auto"/>
        <w:ind w:left="426" w:hanging="426"/>
        <w:jc w:val="both"/>
        <w:rPr>
          <w:rFonts w:ascii="Calibri" w:eastAsia="NotDefSpecial" w:hAnsi="Calibri" w:cs="Calibri"/>
        </w:rPr>
      </w:pPr>
      <w:r>
        <w:rPr>
          <w:rFonts w:ascii="Calibri" w:eastAsia="NotDefSpecial" w:hAnsi="Calibri" w:cs="Calibri"/>
        </w:rPr>
        <w:t>Il sistema garantisce il diritto all'oblio e la temporaneità delle pubblicazioni</w:t>
      </w:r>
      <w:r>
        <w:rPr>
          <w:rFonts w:ascii="Calibri" w:eastAsia="NotDefSpecial" w:hAnsi="Calibri" w:cs="Calibri"/>
          <w:b/>
        </w:rPr>
        <w:t xml:space="preserve">. </w:t>
      </w:r>
      <w:r>
        <w:rPr>
          <w:rFonts w:ascii="Calibri" w:eastAsia="NotDefSpecial" w:hAnsi="Calibri" w:cs="Calibri"/>
        </w:rPr>
        <w:t xml:space="preserve">Successivamente all’avvenuta pubblicazione, gli atti amministrativi dell’Ente sono consultabili nella sezione “storico atti”; mentre le altre tipologie di documenti pubblicati sono consultabili, per il completo esercizio del diritto di accesso agli atti, presso l’Area che lo detiene, ovvero presso l’Ente esterno che ha prodotto l’atto e che ne ha richiesto la pubblicazione.  </w:t>
      </w:r>
    </w:p>
    <w:p w:rsidR="007143DB" w:rsidRDefault="007143DB" w:rsidP="007143DB">
      <w:pPr>
        <w:widowControl w:val="0"/>
        <w:autoSpaceDE w:val="0"/>
        <w:autoSpaceDN w:val="0"/>
        <w:adjustRightInd w:val="0"/>
        <w:spacing w:after="0" w:line="240" w:lineRule="auto"/>
        <w:contextualSpacing/>
        <w:jc w:val="both"/>
        <w:rPr>
          <w:rFonts w:ascii="Calibri" w:eastAsia="NotDefSpecial" w:hAnsi="Calibri" w:cs="Calibri"/>
        </w:rPr>
      </w:pPr>
    </w:p>
    <w:p w:rsidR="007143DB" w:rsidRDefault="007143DB" w:rsidP="007143DB">
      <w:pPr>
        <w:pStyle w:val="Paragrafoelenco"/>
        <w:widowControl w:val="0"/>
        <w:numPr>
          <w:ilvl w:val="0"/>
          <w:numId w:val="1"/>
        </w:numPr>
        <w:autoSpaceDE w:val="0"/>
        <w:autoSpaceDN w:val="0"/>
        <w:adjustRightInd w:val="0"/>
        <w:spacing w:after="0" w:line="240" w:lineRule="auto"/>
        <w:rPr>
          <w:rFonts w:ascii="Calibri" w:eastAsia="NotDefSpecial" w:hAnsi="Calibri" w:cs="Calibri"/>
          <w:b/>
        </w:rPr>
      </w:pPr>
      <w:r>
        <w:rPr>
          <w:rFonts w:ascii="Calibri" w:eastAsia="NotDefSpecial" w:hAnsi="Calibri" w:cs="Calibri"/>
          <w:b/>
        </w:rPr>
        <w:t>Gestione del Servizio</w:t>
      </w:r>
    </w:p>
    <w:p w:rsidR="007143DB" w:rsidRDefault="007143DB" w:rsidP="007143DB">
      <w:pPr>
        <w:pStyle w:val="Paragrafoelenco"/>
        <w:widowControl w:val="0"/>
        <w:autoSpaceDE w:val="0"/>
        <w:autoSpaceDN w:val="0"/>
        <w:adjustRightInd w:val="0"/>
        <w:spacing w:after="0" w:line="240" w:lineRule="auto"/>
        <w:rPr>
          <w:rFonts w:ascii="Calibri" w:eastAsia="NotDefSpecial" w:hAnsi="Calibri" w:cs="Calibri"/>
          <w:b/>
        </w:rPr>
      </w:pPr>
    </w:p>
    <w:p w:rsidR="007143DB" w:rsidRDefault="007143DB" w:rsidP="007143DB">
      <w:pPr>
        <w:widowControl w:val="0"/>
        <w:numPr>
          <w:ilvl w:val="0"/>
          <w:numId w:val="3"/>
        </w:numPr>
        <w:autoSpaceDE w:val="0"/>
        <w:autoSpaceDN w:val="0"/>
        <w:adjustRightInd w:val="0"/>
        <w:spacing w:after="0" w:line="240" w:lineRule="auto"/>
        <w:ind w:left="426" w:hanging="426"/>
        <w:contextualSpacing/>
        <w:jc w:val="both"/>
        <w:rPr>
          <w:rFonts w:ascii="Calibri" w:eastAsia="NotDefSpecial" w:hAnsi="Calibri" w:cs="Calibri"/>
        </w:rPr>
      </w:pPr>
      <w:r>
        <w:rPr>
          <w:rFonts w:ascii="Calibri" w:eastAsia="NotDefSpecial" w:hAnsi="Calibri" w:cs="Calibri"/>
        </w:rPr>
        <w:t xml:space="preserve">La pubblicazione dei documenti avviene in forma integrale, per estratto, per </w:t>
      </w:r>
      <w:r>
        <w:rPr>
          <w:rFonts w:ascii="Calibri" w:eastAsia="NotDefSpecial" w:hAnsi="Calibri" w:cs="Calibri"/>
          <w:i/>
        </w:rPr>
        <w:t>omissis</w:t>
      </w:r>
      <w:r>
        <w:rPr>
          <w:rFonts w:ascii="Calibri" w:eastAsia="NotDefSpecial" w:hAnsi="Calibri" w:cs="Calibri"/>
        </w:rPr>
        <w:t xml:space="preserve"> o mediante avviso a cura degli addetti autorizzati per ogni area, attraverso apposito applicativo informatico, attraverso il quale gli addetti alla pubblicazione gestiscono le procedure di pubblicazione degli atti e attraverso il quale i responsabili dei servizi possono accedere al registro delle pubblicazioni al fine di avere notizia dell’avvenuta pubblicazione. Gli addetti alla pubblicazione non sono tenuti a controllare la pertinenza dei dati pubblicati in merito al contenuto.</w:t>
      </w:r>
    </w:p>
    <w:p w:rsidR="007143DB" w:rsidRDefault="007143DB" w:rsidP="007143DB">
      <w:pPr>
        <w:widowControl w:val="0"/>
        <w:autoSpaceDE w:val="0"/>
        <w:autoSpaceDN w:val="0"/>
        <w:adjustRightInd w:val="0"/>
        <w:spacing w:after="0" w:line="240" w:lineRule="auto"/>
        <w:contextualSpacing/>
        <w:jc w:val="both"/>
        <w:rPr>
          <w:rFonts w:ascii="Calibri" w:eastAsia="NotDefSpecial" w:hAnsi="Calibri" w:cs="Calibri"/>
          <w:b/>
        </w:rPr>
      </w:pPr>
    </w:p>
    <w:p w:rsidR="007143DB" w:rsidRDefault="007143DB" w:rsidP="007143DB">
      <w:pPr>
        <w:widowControl w:val="0"/>
        <w:numPr>
          <w:ilvl w:val="0"/>
          <w:numId w:val="3"/>
        </w:numPr>
        <w:autoSpaceDE w:val="0"/>
        <w:autoSpaceDN w:val="0"/>
        <w:adjustRightInd w:val="0"/>
        <w:spacing w:after="0" w:line="240" w:lineRule="auto"/>
        <w:ind w:left="426" w:hanging="426"/>
        <w:contextualSpacing/>
        <w:jc w:val="both"/>
        <w:rPr>
          <w:rFonts w:ascii="Calibri" w:eastAsia="NotDefSpecial" w:hAnsi="Calibri" w:cs="Calibri"/>
        </w:rPr>
      </w:pPr>
      <w:r>
        <w:rPr>
          <w:rFonts w:ascii="Calibri" w:eastAsia="NotDefSpecial" w:hAnsi="Calibri" w:cs="Calibri"/>
        </w:rPr>
        <w:t xml:space="preserve">In deroga al principio di integralità, in base al quale gli atti sono pubblicati nel loro integrale contenuto, comprensivo di tutti gli allegati, qualora la dimensione del </w:t>
      </w:r>
      <w:r>
        <w:rPr>
          <w:rFonts w:ascii="Calibri" w:eastAsia="NotDefSpecial" w:hAnsi="Calibri" w:cs="Calibri"/>
          <w:i/>
        </w:rPr>
        <w:t>file</w:t>
      </w:r>
      <w:r>
        <w:rPr>
          <w:rFonts w:ascii="Calibri" w:eastAsia="NotDefSpecial" w:hAnsi="Calibri" w:cs="Calibri"/>
        </w:rPr>
        <w:t xml:space="preserve"> dovesse costituire una limitazione alle </w:t>
      </w:r>
      <w:r>
        <w:rPr>
          <w:rFonts w:ascii="Calibri" w:eastAsia="NotDefSpecial" w:hAnsi="Calibri" w:cs="Calibri"/>
        </w:rPr>
        <w:lastRenderedPageBreak/>
        <w:t xml:space="preserve">possibilità di </w:t>
      </w:r>
      <w:r>
        <w:rPr>
          <w:rFonts w:ascii="Calibri" w:eastAsia="NotDefSpecial" w:hAnsi="Calibri" w:cs="Calibri"/>
          <w:i/>
        </w:rPr>
        <w:t>download</w:t>
      </w:r>
      <w:r>
        <w:rPr>
          <w:rFonts w:ascii="Calibri" w:eastAsia="NotDefSpecial" w:hAnsi="Calibri" w:cs="Calibri"/>
        </w:rPr>
        <w:t xml:space="preserve"> a causa della tipologia (es. cartografie/planimetrie) degli allegati da pubblicare, si procede alla pubblicazione all’albo </w:t>
      </w:r>
      <w:r>
        <w:rPr>
          <w:rFonts w:ascii="Calibri" w:eastAsia="NotDefSpecial" w:hAnsi="Calibri" w:cs="Calibri"/>
          <w:i/>
        </w:rPr>
        <w:t xml:space="preserve">on line </w:t>
      </w:r>
      <w:r>
        <w:rPr>
          <w:rFonts w:ascii="Calibri" w:eastAsia="NotDefSpecial" w:hAnsi="Calibri" w:cs="Calibri"/>
        </w:rPr>
        <w:t>dell’atto privo di allegati unitamente ad un avviso recante indicazione dell’ufficio presso il quale l’allegato è consultabile.</w:t>
      </w:r>
    </w:p>
    <w:p w:rsidR="007143DB" w:rsidRDefault="007143DB" w:rsidP="007143DB">
      <w:pPr>
        <w:widowControl w:val="0"/>
        <w:autoSpaceDE w:val="0"/>
        <w:autoSpaceDN w:val="0"/>
        <w:adjustRightInd w:val="0"/>
        <w:spacing w:after="0" w:line="240" w:lineRule="auto"/>
        <w:ind w:left="426"/>
        <w:contextualSpacing/>
        <w:jc w:val="both"/>
        <w:rPr>
          <w:rFonts w:ascii="Calibri" w:eastAsia="NotDefSpecial" w:hAnsi="Calibri" w:cs="Calibri"/>
        </w:rPr>
      </w:pPr>
    </w:p>
    <w:p w:rsidR="007143DB" w:rsidRDefault="007143DB" w:rsidP="007143DB">
      <w:pPr>
        <w:widowControl w:val="0"/>
        <w:numPr>
          <w:ilvl w:val="0"/>
          <w:numId w:val="3"/>
        </w:numPr>
        <w:autoSpaceDE w:val="0"/>
        <w:autoSpaceDN w:val="0"/>
        <w:adjustRightInd w:val="0"/>
        <w:spacing w:after="0" w:line="240" w:lineRule="auto"/>
        <w:ind w:left="426" w:hanging="426"/>
        <w:contextualSpacing/>
        <w:jc w:val="both"/>
        <w:rPr>
          <w:rFonts w:ascii="Calibri" w:eastAsia="NotDefSpecial" w:hAnsi="Calibri" w:cs="Calibri"/>
        </w:rPr>
      </w:pPr>
      <w:r>
        <w:rPr>
          <w:rFonts w:ascii="Calibri" w:eastAsia="NotDefSpecial" w:hAnsi="Calibri" w:cs="Calibri"/>
        </w:rPr>
        <w:t xml:space="preserve">Il periodo di pubblicazione è di quindici giorni interi e consecutivi, salvo termini diversi previsti da leggi, da regolamenti o stabiliti dall'Ente stesso. L’albo pretorio on line è accessibile via web in tutti i giorni dell’anno, salvo interruzione determinate da causa di forza maggiore. Durante il periodo di pubblicazione non è possibile sostituire e/o modificare informalmente il contenuto dei documenti. </w:t>
      </w:r>
    </w:p>
    <w:p w:rsidR="007143DB" w:rsidRDefault="007143DB" w:rsidP="007143DB">
      <w:pPr>
        <w:widowControl w:val="0"/>
        <w:autoSpaceDE w:val="0"/>
        <w:autoSpaceDN w:val="0"/>
        <w:adjustRightInd w:val="0"/>
        <w:spacing w:after="0" w:line="240" w:lineRule="auto"/>
        <w:ind w:left="426"/>
        <w:contextualSpacing/>
        <w:jc w:val="both"/>
        <w:rPr>
          <w:rFonts w:ascii="Calibri" w:eastAsia="NotDefSpecial" w:hAnsi="Calibri" w:cs="Calibri"/>
        </w:rPr>
      </w:pPr>
    </w:p>
    <w:p w:rsidR="007143DB" w:rsidRDefault="007143DB" w:rsidP="007143DB">
      <w:pPr>
        <w:widowControl w:val="0"/>
        <w:numPr>
          <w:ilvl w:val="0"/>
          <w:numId w:val="3"/>
        </w:numPr>
        <w:autoSpaceDE w:val="0"/>
        <w:autoSpaceDN w:val="0"/>
        <w:adjustRightInd w:val="0"/>
        <w:spacing w:after="0" w:line="240" w:lineRule="auto"/>
        <w:ind w:left="426" w:hanging="426"/>
        <w:contextualSpacing/>
        <w:jc w:val="both"/>
        <w:rPr>
          <w:rFonts w:ascii="Calibri" w:eastAsia="NotDefSpecial" w:hAnsi="Calibri" w:cs="Calibri"/>
        </w:rPr>
      </w:pPr>
      <w:r>
        <w:rPr>
          <w:rFonts w:ascii="Calibri" w:eastAsia="NotDefSpecial" w:hAnsi="Calibri" w:cs="Calibri"/>
        </w:rPr>
        <w:t>Durante il periodo di pubblicazione per gli atti in bacheca il sistema impedisce l'indicizzazione dei documenti e la ricerca ubiquitaria da parte di motori di ricerca o altri sistemi informatici esterni all'Ente.</w:t>
      </w:r>
    </w:p>
    <w:p w:rsidR="007143DB" w:rsidRDefault="007143DB" w:rsidP="007143DB">
      <w:pPr>
        <w:widowControl w:val="0"/>
        <w:autoSpaceDE w:val="0"/>
        <w:autoSpaceDN w:val="0"/>
        <w:adjustRightInd w:val="0"/>
        <w:spacing w:after="0" w:line="240" w:lineRule="auto"/>
        <w:ind w:left="426"/>
        <w:contextualSpacing/>
        <w:jc w:val="both"/>
        <w:rPr>
          <w:rFonts w:ascii="Calibri" w:eastAsia="NotDefSpecial" w:hAnsi="Calibri" w:cs="Calibri"/>
          <w:highlight w:val="yellow"/>
        </w:rPr>
      </w:pPr>
    </w:p>
    <w:p w:rsidR="007143DB" w:rsidRDefault="007143DB" w:rsidP="007143DB">
      <w:pPr>
        <w:widowControl w:val="0"/>
        <w:numPr>
          <w:ilvl w:val="0"/>
          <w:numId w:val="3"/>
        </w:numPr>
        <w:autoSpaceDE w:val="0"/>
        <w:autoSpaceDN w:val="0"/>
        <w:adjustRightInd w:val="0"/>
        <w:spacing w:after="0" w:line="240" w:lineRule="auto"/>
        <w:ind w:left="426" w:hanging="426"/>
        <w:contextualSpacing/>
        <w:jc w:val="both"/>
        <w:rPr>
          <w:rFonts w:ascii="Calibri" w:eastAsia="NotDefSpecial" w:hAnsi="Calibri" w:cs="Calibri"/>
        </w:rPr>
      </w:pPr>
      <w:r>
        <w:rPr>
          <w:rFonts w:ascii="Calibri" w:eastAsia="NotDefSpecial" w:hAnsi="Calibri" w:cs="Calibri"/>
        </w:rPr>
        <w:t xml:space="preserve">Al termine della pubblicazione il sistema ritira automaticamente il documento pubblicato. </w:t>
      </w:r>
    </w:p>
    <w:p w:rsidR="007143DB" w:rsidRDefault="007143DB" w:rsidP="007143DB">
      <w:pPr>
        <w:pStyle w:val="Paragrafoelenco"/>
        <w:rPr>
          <w:rFonts w:ascii="Calibri" w:eastAsia="NotDefSpecial" w:hAnsi="Calibri" w:cs="Calibri"/>
        </w:rPr>
      </w:pPr>
    </w:p>
    <w:p w:rsidR="008075FB" w:rsidRDefault="007143DB" w:rsidP="007143DB">
      <w:pPr>
        <w:widowControl w:val="0"/>
        <w:numPr>
          <w:ilvl w:val="0"/>
          <w:numId w:val="3"/>
        </w:numPr>
        <w:autoSpaceDE w:val="0"/>
        <w:autoSpaceDN w:val="0"/>
        <w:adjustRightInd w:val="0"/>
        <w:spacing w:after="0" w:line="240" w:lineRule="auto"/>
        <w:ind w:left="426" w:hanging="426"/>
        <w:contextualSpacing/>
        <w:jc w:val="both"/>
        <w:rPr>
          <w:rFonts w:ascii="Calibri" w:eastAsia="NotDefSpecial" w:hAnsi="Calibri" w:cs="Calibri"/>
        </w:rPr>
      </w:pPr>
      <w:r>
        <w:rPr>
          <w:rFonts w:ascii="Calibri" w:eastAsia="NotDefSpecial" w:hAnsi="Calibri" w:cs="Calibri"/>
        </w:rPr>
        <w:t xml:space="preserve">Il Registro dell’albo pretorio </w:t>
      </w:r>
      <w:r>
        <w:rPr>
          <w:rFonts w:ascii="Calibri" w:eastAsia="NotDefSpecial" w:hAnsi="Calibri" w:cs="Calibri"/>
          <w:i/>
        </w:rPr>
        <w:t>on line</w:t>
      </w:r>
      <w:r>
        <w:rPr>
          <w:rFonts w:ascii="Calibri" w:eastAsia="NotDefSpecial" w:hAnsi="Calibri" w:cs="Calibri"/>
        </w:rPr>
        <w:t xml:space="preserve"> è documento informatico a cui è conferito valore legale. </w:t>
      </w:r>
    </w:p>
    <w:p w:rsidR="008075FB" w:rsidRDefault="008075FB" w:rsidP="008075FB">
      <w:pPr>
        <w:widowControl w:val="0"/>
        <w:autoSpaceDE w:val="0"/>
        <w:autoSpaceDN w:val="0"/>
        <w:adjustRightInd w:val="0"/>
        <w:spacing w:after="0" w:line="240" w:lineRule="auto"/>
        <w:ind w:left="426"/>
        <w:contextualSpacing/>
        <w:jc w:val="both"/>
        <w:rPr>
          <w:rFonts w:ascii="Calibri" w:eastAsia="NotDefSpecial" w:hAnsi="Calibri" w:cs="Calibri"/>
        </w:rPr>
      </w:pPr>
    </w:p>
    <w:p w:rsidR="007143DB" w:rsidRDefault="007143DB" w:rsidP="008075FB">
      <w:pPr>
        <w:widowControl w:val="0"/>
        <w:autoSpaceDE w:val="0"/>
        <w:autoSpaceDN w:val="0"/>
        <w:adjustRightInd w:val="0"/>
        <w:spacing w:after="0" w:line="240" w:lineRule="auto"/>
        <w:ind w:left="426"/>
        <w:contextualSpacing/>
        <w:jc w:val="both"/>
        <w:rPr>
          <w:rFonts w:ascii="Calibri" w:eastAsia="NotDefSpecial" w:hAnsi="Calibri" w:cs="Calibri"/>
        </w:rPr>
      </w:pPr>
      <w:r>
        <w:rPr>
          <w:rFonts w:ascii="Calibri" w:hAnsi="Calibri" w:cs="Calibri"/>
        </w:rPr>
        <w:t xml:space="preserve">Gli elementi immodificabili del registro dell’Albo pretorio </w:t>
      </w:r>
      <w:r>
        <w:rPr>
          <w:rFonts w:ascii="Calibri" w:hAnsi="Calibri" w:cs="Calibri"/>
          <w:i/>
        </w:rPr>
        <w:t>on line</w:t>
      </w:r>
      <w:r>
        <w:rPr>
          <w:rFonts w:ascii="Calibri" w:hAnsi="Calibri" w:cs="Calibri"/>
        </w:rPr>
        <w:t xml:space="preserve"> sono</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 xml:space="preserve">numero </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data registrazione</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data richiesta</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oggetto</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UO Responsabile</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mittente</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tipo atto</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numero atto</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data atto</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data inizio pubblicazione</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durata</w:t>
      </w:r>
    </w:p>
    <w:p w:rsidR="007143DB" w:rsidRDefault="007143DB" w:rsidP="007143DB">
      <w:pPr>
        <w:numPr>
          <w:ilvl w:val="0"/>
          <w:numId w:val="4"/>
        </w:numPr>
        <w:spacing w:after="0" w:line="240" w:lineRule="auto"/>
        <w:ind w:right="176"/>
        <w:rPr>
          <w:rFonts w:ascii="Calibri" w:eastAsia="NotDefSpecial" w:hAnsi="Calibri" w:cs="Calibri"/>
        </w:rPr>
      </w:pPr>
      <w:r>
        <w:rPr>
          <w:rFonts w:ascii="Calibri" w:eastAsia="NotDefSpecial" w:hAnsi="Calibri" w:cs="Calibri"/>
        </w:rPr>
        <w:t>data fine pubblicazione</w:t>
      </w:r>
    </w:p>
    <w:p w:rsidR="007143DB" w:rsidRDefault="007143DB" w:rsidP="007143DB">
      <w:pPr>
        <w:widowControl w:val="0"/>
        <w:autoSpaceDE w:val="0"/>
        <w:autoSpaceDN w:val="0"/>
        <w:adjustRightInd w:val="0"/>
        <w:spacing w:after="0" w:line="240" w:lineRule="auto"/>
        <w:ind w:left="426"/>
        <w:contextualSpacing/>
        <w:jc w:val="both"/>
        <w:rPr>
          <w:rFonts w:ascii="Calibri" w:hAnsi="Calibri" w:cs="Calibri"/>
        </w:rPr>
      </w:pPr>
    </w:p>
    <w:p w:rsidR="007143DB" w:rsidRDefault="007143DB" w:rsidP="007143DB">
      <w:pPr>
        <w:widowControl w:val="0"/>
        <w:autoSpaceDE w:val="0"/>
        <w:autoSpaceDN w:val="0"/>
        <w:adjustRightInd w:val="0"/>
        <w:spacing w:after="0" w:line="240" w:lineRule="auto"/>
        <w:ind w:left="426"/>
        <w:contextualSpacing/>
        <w:jc w:val="both"/>
        <w:rPr>
          <w:rFonts w:ascii="Calibri" w:eastAsia="NotDefSpecial" w:hAnsi="Calibri" w:cs="Calibri"/>
        </w:rPr>
      </w:pPr>
      <w:r>
        <w:rPr>
          <w:rFonts w:ascii="Calibri" w:eastAsia="NotDefSpecial" w:hAnsi="Calibri" w:cs="Calibri"/>
        </w:rPr>
        <w:tab/>
      </w:r>
    </w:p>
    <w:p w:rsidR="007143DB" w:rsidRDefault="007143DB" w:rsidP="007143DB">
      <w:pPr>
        <w:widowControl w:val="0"/>
        <w:numPr>
          <w:ilvl w:val="0"/>
          <w:numId w:val="5"/>
        </w:numPr>
        <w:tabs>
          <w:tab w:val="left" w:pos="284"/>
        </w:tabs>
        <w:autoSpaceDE w:val="0"/>
        <w:autoSpaceDN w:val="0"/>
        <w:adjustRightInd w:val="0"/>
        <w:spacing w:after="0" w:line="240" w:lineRule="auto"/>
        <w:ind w:left="284" w:hanging="284"/>
        <w:contextualSpacing/>
        <w:jc w:val="both"/>
        <w:rPr>
          <w:rFonts w:ascii="Calibri" w:eastAsia="NotDefSpecial" w:hAnsi="Calibri" w:cs="Calibri"/>
        </w:rPr>
      </w:pPr>
      <w:r>
        <w:rPr>
          <w:rFonts w:ascii="Calibri" w:eastAsia="NotDefSpecial" w:hAnsi="Calibri" w:cs="Calibri"/>
        </w:rPr>
        <w:t>Mediante affissioni all'albo pretorio, sono pubblicati i seguenti documenti:</w:t>
      </w:r>
    </w:p>
    <w:tbl>
      <w:tblPr>
        <w:tblW w:w="7580" w:type="dxa"/>
        <w:tblInd w:w="70" w:type="dxa"/>
        <w:tblCellMar>
          <w:left w:w="70" w:type="dxa"/>
          <w:right w:w="70" w:type="dxa"/>
        </w:tblCellMar>
        <w:tblLook w:val="04A0" w:firstRow="1" w:lastRow="0" w:firstColumn="1" w:lastColumn="0" w:noHBand="0" w:noVBand="1"/>
      </w:tblPr>
      <w:tblGrid>
        <w:gridCol w:w="7580"/>
      </w:tblGrid>
      <w:tr w:rsidR="007143DB" w:rsidTr="007143DB">
        <w:trPr>
          <w:trHeight w:val="300"/>
        </w:trPr>
        <w:tc>
          <w:tcPr>
            <w:tcW w:w="7580" w:type="dxa"/>
            <w:noWrap/>
            <w:vAlign w:val="bottom"/>
            <w:hideMark/>
          </w:tcPr>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Abusi edilizi</w:t>
            </w:r>
          </w:p>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Avviso di accertamento</w:t>
            </w:r>
          </w:p>
        </w:tc>
      </w:tr>
      <w:tr w:rsidR="007143DB" w:rsidTr="007143DB">
        <w:trPr>
          <w:trHeight w:val="300"/>
        </w:trPr>
        <w:tc>
          <w:tcPr>
            <w:tcW w:w="7580" w:type="dxa"/>
            <w:noWrap/>
            <w:vAlign w:val="bottom"/>
            <w:hideMark/>
          </w:tcPr>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Avviso di deposito atti </w:t>
            </w:r>
          </w:p>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Avviso pubblico</w:t>
            </w:r>
          </w:p>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Bando di concorso</w:t>
            </w:r>
          </w:p>
        </w:tc>
      </w:tr>
      <w:tr w:rsidR="007143DB" w:rsidTr="007143DB">
        <w:trPr>
          <w:trHeight w:val="300"/>
        </w:trPr>
        <w:tc>
          <w:tcPr>
            <w:tcW w:w="7580" w:type="dxa"/>
            <w:noWrap/>
            <w:vAlign w:val="bottom"/>
            <w:hideMark/>
          </w:tcPr>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Concessioni edilizie</w:t>
            </w:r>
          </w:p>
        </w:tc>
      </w:tr>
      <w:tr w:rsidR="007143DB" w:rsidTr="007143DB">
        <w:trPr>
          <w:trHeight w:val="300"/>
        </w:trPr>
        <w:tc>
          <w:tcPr>
            <w:tcW w:w="7580" w:type="dxa"/>
            <w:noWrap/>
            <w:vAlign w:val="bottom"/>
            <w:hideMark/>
          </w:tcPr>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Decreto</w:t>
            </w:r>
          </w:p>
        </w:tc>
      </w:tr>
      <w:tr w:rsidR="007143DB" w:rsidTr="007143DB">
        <w:trPr>
          <w:trHeight w:val="300"/>
        </w:trPr>
        <w:tc>
          <w:tcPr>
            <w:tcW w:w="7580" w:type="dxa"/>
            <w:noWrap/>
            <w:vAlign w:val="bottom"/>
            <w:hideMark/>
          </w:tcPr>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Delibera di Consiglio</w:t>
            </w:r>
          </w:p>
        </w:tc>
      </w:tr>
      <w:tr w:rsidR="007143DB" w:rsidTr="007143DB">
        <w:trPr>
          <w:trHeight w:val="300"/>
        </w:trPr>
        <w:tc>
          <w:tcPr>
            <w:tcW w:w="7580" w:type="dxa"/>
            <w:noWrap/>
            <w:vAlign w:val="bottom"/>
            <w:hideMark/>
          </w:tcPr>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Delibera di Giunta</w:t>
            </w:r>
          </w:p>
        </w:tc>
      </w:tr>
      <w:tr w:rsidR="007143DB" w:rsidTr="007143DB">
        <w:trPr>
          <w:trHeight w:val="300"/>
        </w:trPr>
        <w:tc>
          <w:tcPr>
            <w:tcW w:w="7580" w:type="dxa"/>
            <w:noWrap/>
            <w:vAlign w:val="bottom"/>
            <w:hideMark/>
          </w:tcPr>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Determinazione</w:t>
            </w:r>
          </w:p>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Notifica</w:t>
            </w:r>
          </w:p>
        </w:tc>
      </w:tr>
      <w:tr w:rsidR="007143DB" w:rsidTr="007143DB">
        <w:trPr>
          <w:trHeight w:val="300"/>
        </w:trPr>
        <w:tc>
          <w:tcPr>
            <w:tcW w:w="7580" w:type="dxa"/>
            <w:noWrap/>
            <w:vAlign w:val="bottom"/>
            <w:hideMark/>
          </w:tcPr>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Ordinanza </w:t>
            </w:r>
          </w:p>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Ordinanza ingiuntiva</w:t>
            </w:r>
          </w:p>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Permesso di costruire</w:t>
            </w:r>
          </w:p>
        </w:tc>
      </w:tr>
      <w:tr w:rsidR="007143DB" w:rsidTr="007143DB">
        <w:trPr>
          <w:trHeight w:val="300"/>
        </w:trPr>
        <w:tc>
          <w:tcPr>
            <w:tcW w:w="7580" w:type="dxa"/>
            <w:noWrap/>
            <w:vAlign w:val="bottom"/>
            <w:hideMark/>
          </w:tcPr>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Provvedimento amministrativo </w:t>
            </w:r>
          </w:p>
        </w:tc>
      </w:tr>
      <w:tr w:rsidR="007143DB" w:rsidTr="007143DB">
        <w:trPr>
          <w:trHeight w:val="300"/>
        </w:trPr>
        <w:tc>
          <w:tcPr>
            <w:tcW w:w="7580" w:type="dxa"/>
            <w:noWrap/>
            <w:vAlign w:val="bottom"/>
            <w:hideMark/>
          </w:tcPr>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Pubblicazione di matrimonio</w:t>
            </w:r>
          </w:p>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Varie</w:t>
            </w:r>
          </w:p>
          <w:p w:rsidR="007143DB" w:rsidRDefault="007143DB" w:rsidP="0057127F">
            <w:pPr>
              <w:numPr>
                <w:ilvl w:val="0"/>
                <w:numId w:val="6"/>
              </w:num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Verbale di contravvenzione</w:t>
            </w:r>
          </w:p>
        </w:tc>
      </w:tr>
    </w:tbl>
    <w:p w:rsidR="007143DB" w:rsidRDefault="007143DB" w:rsidP="007143DB">
      <w:pPr>
        <w:widowControl w:val="0"/>
        <w:tabs>
          <w:tab w:val="left" w:pos="284"/>
        </w:tabs>
        <w:autoSpaceDE w:val="0"/>
        <w:autoSpaceDN w:val="0"/>
        <w:adjustRightInd w:val="0"/>
        <w:spacing w:after="0" w:line="240" w:lineRule="auto"/>
        <w:ind w:left="284"/>
        <w:contextualSpacing/>
        <w:jc w:val="both"/>
        <w:rPr>
          <w:rFonts w:ascii="Calibri" w:eastAsia="NotDefSpecial" w:hAnsi="Calibri" w:cs="Calibri"/>
        </w:rPr>
      </w:pPr>
    </w:p>
    <w:p w:rsidR="007143DB" w:rsidRDefault="007143DB" w:rsidP="007143DB">
      <w:pPr>
        <w:autoSpaceDE w:val="0"/>
        <w:autoSpaceDN w:val="0"/>
        <w:adjustRightInd w:val="0"/>
        <w:spacing w:after="120"/>
        <w:outlineLvl w:val="0"/>
        <w:rPr>
          <w:rFonts w:ascii="Calibri" w:hAnsi="Calibri" w:cs="Calibri"/>
          <w:b/>
          <w:bCs/>
        </w:rPr>
      </w:pPr>
      <w:bookmarkStart w:id="0" w:name="_Toc283118939"/>
      <w:bookmarkStart w:id="1" w:name="_Toc283118810"/>
      <w:bookmarkStart w:id="2" w:name="_Toc283118699"/>
      <w:bookmarkStart w:id="3" w:name="_Toc283118584"/>
      <w:bookmarkStart w:id="4" w:name="_Toc283118561"/>
    </w:p>
    <w:p w:rsidR="007143DB" w:rsidRDefault="007143DB" w:rsidP="007143DB">
      <w:pPr>
        <w:numPr>
          <w:ilvl w:val="0"/>
          <w:numId w:val="7"/>
        </w:numPr>
        <w:autoSpaceDE w:val="0"/>
        <w:autoSpaceDN w:val="0"/>
        <w:adjustRightInd w:val="0"/>
        <w:spacing w:after="120"/>
        <w:ind w:left="284" w:hanging="284"/>
        <w:outlineLvl w:val="0"/>
        <w:rPr>
          <w:rFonts w:ascii="Calibri" w:hAnsi="Calibri" w:cs="Calibri"/>
          <w:b/>
          <w:bCs/>
        </w:rPr>
      </w:pPr>
      <w:bookmarkStart w:id="5" w:name="bookmark24"/>
      <w:r>
        <w:rPr>
          <w:rFonts w:ascii="Calibri" w:hAnsi="Calibri" w:cs="Calibri"/>
          <w:b/>
          <w:bCs/>
        </w:rPr>
        <w:t>Sicurezza e riservatezza delle pubblicazioni</w:t>
      </w:r>
      <w:bookmarkEnd w:id="0"/>
      <w:bookmarkEnd w:id="1"/>
      <w:bookmarkEnd w:id="2"/>
      <w:bookmarkEnd w:id="3"/>
      <w:bookmarkEnd w:id="4"/>
      <w:bookmarkEnd w:id="5"/>
    </w:p>
    <w:p w:rsidR="007143DB" w:rsidRDefault="007143DB" w:rsidP="007143DB">
      <w:pPr>
        <w:autoSpaceDE w:val="0"/>
        <w:autoSpaceDN w:val="0"/>
        <w:adjustRightInd w:val="0"/>
        <w:spacing w:after="120" w:line="240" w:lineRule="auto"/>
        <w:jc w:val="both"/>
        <w:outlineLvl w:val="0"/>
        <w:rPr>
          <w:rFonts w:ascii="Calibri" w:eastAsia="NotDefSpecial" w:hAnsi="Calibri" w:cs="Calibri"/>
        </w:rPr>
      </w:pPr>
      <w:r>
        <w:rPr>
          <w:rFonts w:ascii="Calibri" w:eastAsia="NotDefSpecial" w:hAnsi="Calibri" w:cs="Calibri"/>
        </w:rPr>
        <w:t xml:space="preserve">All’Albo </w:t>
      </w:r>
      <w:r>
        <w:rPr>
          <w:rFonts w:ascii="Calibri" w:eastAsia="NotDefSpecial" w:hAnsi="Calibri" w:cs="Calibri"/>
          <w:i/>
        </w:rPr>
        <w:t>on line</w:t>
      </w:r>
      <w:r>
        <w:rPr>
          <w:rFonts w:ascii="Calibri" w:eastAsia="NotDefSpecial" w:hAnsi="Calibri" w:cs="Calibri"/>
        </w:rPr>
        <w:t xml:space="preserve"> devono essere pubblicati solo gli atti sottoposti a pubblicità legale, mentre tutto quanto riguarda l’informazione/comunicazione dell’Ente troverà spazio nelle altre sezioni del sito web.</w:t>
      </w:r>
    </w:p>
    <w:p w:rsidR="007143DB" w:rsidRDefault="007143DB" w:rsidP="007143DB">
      <w:pPr>
        <w:autoSpaceDE w:val="0"/>
        <w:autoSpaceDN w:val="0"/>
        <w:adjustRightInd w:val="0"/>
        <w:spacing w:after="120" w:line="240" w:lineRule="auto"/>
        <w:jc w:val="both"/>
        <w:outlineLvl w:val="0"/>
        <w:rPr>
          <w:rFonts w:ascii="Calibri" w:eastAsia="NotDefSpecial" w:hAnsi="Calibri" w:cs="Calibri"/>
        </w:rPr>
      </w:pPr>
      <w:r>
        <w:rPr>
          <w:rFonts w:ascii="Calibri" w:eastAsia="NotDefSpecial" w:hAnsi="Calibri" w:cs="Calibri"/>
        </w:rPr>
        <w:t xml:space="preserve">In entrambi i casi, ma con particolare attenzione quando si tratta di atti sottoposti a pubblicità legale, occorre valutare gli interessi coinvolti sempre in riferimento al singolo caso, individuando, di volta in volta, le necessarie cautele per bilanciare tali interessi in base ai principi indicati dall’art. 11 del D. </w:t>
      </w:r>
      <w:proofErr w:type="spellStart"/>
      <w:r>
        <w:rPr>
          <w:rFonts w:ascii="Calibri" w:eastAsia="NotDefSpecial" w:hAnsi="Calibri" w:cs="Calibri"/>
        </w:rPr>
        <w:t>Lgs</w:t>
      </w:r>
      <w:proofErr w:type="spellEnd"/>
      <w:r>
        <w:rPr>
          <w:rFonts w:ascii="Calibri" w:eastAsia="NotDefSpecial" w:hAnsi="Calibri" w:cs="Calibri"/>
        </w:rPr>
        <w:t>. 196/2003, ed in particolare quelli di:</w:t>
      </w:r>
    </w:p>
    <w:p w:rsidR="007143DB" w:rsidRDefault="007143DB" w:rsidP="007143DB">
      <w:pPr>
        <w:numPr>
          <w:ilvl w:val="0"/>
          <w:numId w:val="8"/>
        </w:numPr>
        <w:autoSpaceDE w:val="0"/>
        <w:autoSpaceDN w:val="0"/>
        <w:adjustRightInd w:val="0"/>
        <w:spacing w:after="120" w:line="240" w:lineRule="auto"/>
        <w:jc w:val="both"/>
        <w:outlineLvl w:val="0"/>
        <w:rPr>
          <w:rFonts w:ascii="Calibri" w:eastAsia="NotDefSpecial" w:hAnsi="Calibri" w:cs="Calibri"/>
        </w:rPr>
      </w:pPr>
      <w:r>
        <w:rPr>
          <w:rFonts w:ascii="Calibri" w:eastAsia="NotDefSpecial" w:hAnsi="Calibri" w:cs="Calibri"/>
        </w:rPr>
        <w:t>necessità (individuare l’obbligo o meno di pubblicità legale);</w:t>
      </w:r>
    </w:p>
    <w:p w:rsidR="007143DB" w:rsidRDefault="007143DB" w:rsidP="007143DB">
      <w:pPr>
        <w:numPr>
          <w:ilvl w:val="0"/>
          <w:numId w:val="8"/>
        </w:numPr>
        <w:autoSpaceDE w:val="0"/>
        <w:autoSpaceDN w:val="0"/>
        <w:adjustRightInd w:val="0"/>
        <w:spacing w:after="120" w:line="240" w:lineRule="auto"/>
        <w:jc w:val="both"/>
        <w:outlineLvl w:val="0"/>
        <w:rPr>
          <w:rFonts w:ascii="Calibri" w:eastAsia="NotDefSpecial" w:hAnsi="Calibri" w:cs="Calibri"/>
        </w:rPr>
      </w:pPr>
      <w:r>
        <w:rPr>
          <w:rFonts w:ascii="Calibri" w:eastAsia="NotDefSpecial" w:hAnsi="Calibri" w:cs="Calibri"/>
        </w:rPr>
        <w:t>proporzionalità (pertinenza e non eccedenza);</w:t>
      </w:r>
    </w:p>
    <w:p w:rsidR="007143DB" w:rsidRDefault="007143DB" w:rsidP="007143DB">
      <w:pPr>
        <w:numPr>
          <w:ilvl w:val="0"/>
          <w:numId w:val="8"/>
        </w:numPr>
        <w:autoSpaceDE w:val="0"/>
        <w:autoSpaceDN w:val="0"/>
        <w:adjustRightInd w:val="0"/>
        <w:spacing w:after="120" w:line="240" w:lineRule="auto"/>
        <w:jc w:val="both"/>
        <w:outlineLvl w:val="0"/>
        <w:rPr>
          <w:rFonts w:ascii="Calibri" w:eastAsia="NotDefSpecial" w:hAnsi="Calibri" w:cs="Calibri"/>
        </w:rPr>
      </w:pPr>
      <w:r>
        <w:rPr>
          <w:rFonts w:ascii="Calibri" w:eastAsia="NotDefSpecial" w:hAnsi="Calibri" w:cs="Calibri"/>
        </w:rPr>
        <w:t>diritto all’oblio del soggetto interessato coinvolto attraverso tecniche informatiche che escludano l’indicizzazione.</w:t>
      </w:r>
    </w:p>
    <w:p w:rsidR="007143DB" w:rsidRDefault="007143DB" w:rsidP="007143DB">
      <w:pPr>
        <w:autoSpaceDE w:val="0"/>
        <w:autoSpaceDN w:val="0"/>
        <w:adjustRightInd w:val="0"/>
        <w:spacing w:after="120" w:line="240" w:lineRule="auto"/>
        <w:jc w:val="both"/>
        <w:outlineLvl w:val="0"/>
        <w:rPr>
          <w:rFonts w:ascii="Calibri" w:eastAsia="NotDefSpecial" w:hAnsi="Calibri" w:cs="Calibri"/>
        </w:rPr>
      </w:pPr>
      <w:r>
        <w:rPr>
          <w:rFonts w:ascii="Calibri" w:eastAsia="NotDefSpecial" w:hAnsi="Calibri" w:cs="Calibri"/>
        </w:rPr>
        <w:t>Si devono soddisfare inoltre i principi di:</w:t>
      </w:r>
    </w:p>
    <w:p w:rsidR="007143DB" w:rsidRDefault="007143DB" w:rsidP="007143DB">
      <w:pPr>
        <w:numPr>
          <w:ilvl w:val="0"/>
          <w:numId w:val="9"/>
        </w:numPr>
        <w:autoSpaceDE w:val="0"/>
        <w:autoSpaceDN w:val="0"/>
        <w:adjustRightInd w:val="0"/>
        <w:spacing w:after="120" w:line="240" w:lineRule="auto"/>
        <w:jc w:val="both"/>
        <w:outlineLvl w:val="0"/>
        <w:rPr>
          <w:rFonts w:ascii="Calibri" w:eastAsia="NotDefSpecial" w:hAnsi="Calibri" w:cs="Calibri"/>
        </w:rPr>
      </w:pPr>
      <w:r>
        <w:rPr>
          <w:rFonts w:ascii="Calibri" w:eastAsia="NotDefSpecial" w:hAnsi="Calibri" w:cs="Calibri"/>
        </w:rPr>
        <w:t>trasparenza dell’attività amministrativa;</w:t>
      </w:r>
    </w:p>
    <w:p w:rsidR="007143DB" w:rsidRDefault="007143DB" w:rsidP="007143DB">
      <w:pPr>
        <w:numPr>
          <w:ilvl w:val="0"/>
          <w:numId w:val="9"/>
        </w:numPr>
        <w:autoSpaceDE w:val="0"/>
        <w:autoSpaceDN w:val="0"/>
        <w:adjustRightInd w:val="0"/>
        <w:spacing w:after="120" w:line="240" w:lineRule="auto"/>
        <w:jc w:val="both"/>
        <w:outlineLvl w:val="0"/>
        <w:rPr>
          <w:rFonts w:ascii="Calibri" w:eastAsia="NotDefSpecial" w:hAnsi="Calibri" w:cs="Calibri"/>
        </w:rPr>
      </w:pPr>
      <w:r>
        <w:rPr>
          <w:rFonts w:ascii="Calibri" w:eastAsia="NotDefSpecial" w:hAnsi="Calibri" w:cs="Calibri"/>
        </w:rPr>
        <w:t>comunicazione pubblica istituzionale;</w:t>
      </w:r>
    </w:p>
    <w:p w:rsidR="007143DB" w:rsidRDefault="007143DB" w:rsidP="007143DB">
      <w:pPr>
        <w:numPr>
          <w:ilvl w:val="0"/>
          <w:numId w:val="9"/>
        </w:numPr>
        <w:autoSpaceDE w:val="0"/>
        <w:autoSpaceDN w:val="0"/>
        <w:adjustRightInd w:val="0"/>
        <w:spacing w:after="120" w:line="240" w:lineRule="auto"/>
        <w:jc w:val="both"/>
        <w:outlineLvl w:val="0"/>
        <w:rPr>
          <w:rFonts w:ascii="Calibri" w:eastAsia="NotDefSpecial" w:hAnsi="Calibri" w:cs="Calibri"/>
        </w:rPr>
      </w:pPr>
      <w:r>
        <w:rPr>
          <w:rFonts w:ascii="Calibri" w:eastAsia="NotDefSpecial" w:hAnsi="Calibri" w:cs="Calibri"/>
        </w:rPr>
        <w:t>partecipazione dei cittadini a degli individui alla vita democratica del territorio amministrato.</w:t>
      </w:r>
    </w:p>
    <w:p w:rsidR="007143DB" w:rsidRDefault="007143DB" w:rsidP="007143DB">
      <w:pPr>
        <w:numPr>
          <w:ilvl w:val="0"/>
          <w:numId w:val="5"/>
        </w:numPr>
        <w:autoSpaceDE w:val="0"/>
        <w:autoSpaceDN w:val="0"/>
        <w:adjustRightInd w:val="0"/>
        <w:spacing w:after="120" w:line="240" w:lineRule="auto"/>
        <w:ind w:left="284" w:hanging="284"/>
        <w:jc w:val="both"/>
        <w:rPr>
          <w:rFonts w:ascii="Calibri" w:eastAsia="NotDefSpecial" w:hAnsi="Calibri" w:cs="Calibri"/>
        </w:rPr>
      </w:pPr>
      <w:r>
        <w:rPr>
          <w:rFonts w:ascii="Calibri" w:eastAsia="NotDefSpecial" w:hAnsi="Calibri" w:cs="Calibri"/>
        </w:rPr>
        <w:t xml:space="preserve">Le modalità di pubblicazione all'Albo Pretorio </w:t>
      </w:r>
      <w:r>
        <w:rPr>
          <w:rFonts w:ascii="Calibri" w:eastAsia="NotDefSpecial" w:hAnsi="Calibri" w:cs="Calibri"/>
          <w:i/>
        </w:rPr>
        <w:t>on line</w:t>
      </w:r>
      <w:r>
        <w:rPr>
          <w:rFonts w:ascii="Calibri" w:eastAsia="NotDefSpecial" w:hAnsi="Calibri" w:cs="Calibri"/>
        </w:rPr>
        <w:t xml:space="preserve"> degli atti e dei dati personali in essi contenuti, devono avere caratteristiche di sicurezza ed inviolabilità conformi alle misure previste dal D. </w:t>
      </w:r>
      <w:proofErr w:type="spellStart"/>
      <w:r>
        <w:rPr>
          <w:rFonts w:ascii="Calibri" w:eastAsia="NotDefSpecial" w:hAnsi="Calibri" w:cs="Calibri"/>
        </w:rPr>
        <w:t>Lgs</w:t>
      </w:r>
      <w:proofErr w:type="spellEnd"/>
      <w:r>
        <w:rPr>
          <w:rFonts w:ascii="Calibri" w:eastAsia="NotDefSpecial" w:hAnsi="Calibri" w:cs="Calibri"/>
        </w:rPr>
        <w:t xml:space="preserve">. 196/2003 e dal  D. </w:t>
      </w:r>
      <w:proofErr w:type="spellStart"/>
      <w:r>
        <w:rPr>
          <w:rFonts w:ascii="Calibri" w:eastAsia="NotDefSpecial" w:hAnsi="Calibri" w:cs="Calibri"/>
        </w:rPr>
        <w:t>Lgs</w:t>
      </w:r>
      <w:proofErr w:type="spellEnd"/>
      <w:r>
        <w:rPr>
          <w:rFonts w:ascii="Calibri" w:eastAsia="NotDefSpecial" w:hAnsi="Calibri" w:cs="Calibri"/>
        </w:rPr>
        <w:t xml:space="preserve">. 82/2005 (come integrato e modificato dal D. </w:t>
      </w:r>
      <w:proofErr w:type="spellStart"/>
      <w:r>
        <w:rPr>
          <w:rFonts w:ascii="Calibri" w:eastAsia="NotDefSpecial" w:hAnsi="Calibri" w:cs="Calibri"/>
        </w:rPr>
        <w:t>Lgs</w:t>
      </w:r>
      <w:proofErr w:type="spellEnd"/>
      <w:r>
        <w:rPr>
          <w:rFonts w:ascii="Calibri" w:eastAsia="NotDefSpecial" w:hAnsi="Calibri" w:cs="Calibri"/>
        </w:rPr>
        <w:t>. 235/2010).</w:t>
      </w:r>
    </w:p>
    <w:p w:rsidR="007143DB" w:rsidRDefault="007143DB" w:rsidP="007143DB">
      <w:pPr>
        <w:numPr>
          <w:ilvl w:val="0"/>
          <w:numId w:val="5"/>
        </w:numPr>
        <w:autoSpaceDE w:val="0"/>
        <w:autoSpaceDN w:val="0"/>
        <w:adjustRightInd w:val="0"/>
        <w:spacing w:after="120" w:line="240" w:lineRule="auto"/>
        <w:ind w:left="284" w:hanging="284"/>
        <w:jc w:val="both"/>
        <w:rPr>
          <w:rFonts w:ascii="Calibri" w:eastAsia="NotDefSpecial" w:hAnsi="Calibri" w:cs="Calibri"/>
        </w:rPr>
      </w:pPr>
      <w:r>
        <w:rPr>
          <w:rFonts w:ascii="Calibri" w:eastAsia="NotDefSpecial" w:hAnsi="Calibri" w:cs="Calibri"/>
        </w:rPr>
        <w:t xml:space="preserve">L'accesso agli atti pubblicati all'Albo </w:t>
      </w:r>
      <w:r>
        <w:rPr>
          <w:rFonts w:ascii="Calibri" w:eastAsia="NotDefSpecial" w:hAnsi="Calibri" w:cs="Calibri"/>
          <w:i/>
        </w:rPr>
        <w:t>on line</w:t>
      </w:r>
      <w:r>
        <w:rPr>
          <w:rFonts w:ascii="Calibri" w:eastAsia="NotDefSpecial" w:hAnsi="Calibri" w:cs="Calibri"/>
        </w:rPr>
        <w:t xml:space="preserve"> dovrà essere consentito in modalità di sola lettura. Gli stessi potranno essere scaricabili dall'Albo </w:t>
      </w:r>
      <w:r>
        <w:rPr>
          <w:rFonts w:ascii="Calibri" w:eastAsia="NotDefSpecial" w:hAnsi="Calibri" w:cs="Calibri"/>
          <w:i/>
        </w:rPr>
        <w:t>on line</w:t>
      </w:r>
      <w:r>
        <w:rPr>
          <w:rFonts w:ascii="Calibri" w:eastAsia="NotDefSpecial" w:hAnsi="Calibri" w:cs="Calibri"/>
        </w:rPr>
        <w:t>, in un formato tale da impedire qualsiasi alterazione del medesimo.</w:t>
      </w:r>
    </w:p>
    <w:p w:rsidR="007143DB" w:rsidRDefault="007143DB" w:rsidP="007143DB">
      <w:pPr>
        <w:numPr>
          <w:ilvl w:val="0"/>
          <w:numId w:val="5"/>
        </w:numPr>
        <w:autoSpaceDE w:val="0"/>
        <w:autoSpaceDN w:val="0"/>
        <w:adjustRightInd w:val="0"/>
        <w:spacing w:after="120" w:line="240" w:lineRule="auto"/>
        <w:ind w:left="284" w:hanging="284"/>
        <w:jc w:val="both"/>
        <w:rPr>
          <w:rFonts w:ascii="Calibri" w:eastAsia="NotDefSpecial" w:hAnsi="Calibri" w:cs="Calibri"/>
        </w:rPr>
      </w:pPr>
      <w:r>
        <w:rPr>
          <w:rFonts w:ascii="Calibri" w:eastAsia="NotDefSpecial" w:hAnsi="Calibri" w:cs="Calibri"/>
        </w:rPr>
        <w:t xml:space="preserve">La pubblicazione di atti all'Albo Pretorio </w:t>
      </w:r>
      <w:r>
        <w:rPr>
          <w:rFonts w:ascii="Calibri" w:eastAsia="NotDefSpecial" w:hAnsi="Calibri" w:cs="Calibri"/>
          <w:i/>
        </w:rPr>
        <w:t>on line</w:t>
      </w:r>
      <w:r>
        <w:rPr>
          <w:rFonts w:ascii="Calibri" w:eastAsia="NotDefSpecial" w:hAnsi="Calibri" w:cs="Calibri"/>
        </w:rPr>
        <w:t xml:space="preserve">, costituendo operazione di trattamento di dati personali, consistente, ai sensi dell'art. 4, lettera m) del D. </w:t>
      </w:r>
      <w:proofErr w:type="spellStart"/>
      <w:r>
        <w:rPr>
          <w:rFonts w:ascii="Calibri" w:eastAsia="NotDefSpecial" w:hAnsi="Calibri" w:cs="Calibri"/>
        </w:rPr>
        <w:t>Lgs</w:t>
      </w:r>
      <w:proofErr w:type="spellEnd"/>
      <w:r>
        <w:rPr>
          <w:rFonts w:ascii="Calibri" w:eastAsia="NotDefSpecial" w:hAnsi="Calibri" w:cs="Calibri"/>
        </w:rPr>
        <w:t>. 196/2003, nella diffusione degli stessi dati, deve essere espletata nel rispetto delle specifiche norme previste dal citato decreto legislativo, di cui principalmente:</w:t>
      </w:r>
    </w:p>
    <w:p w:rsidR="007143DB" w:rsidRDefault="007143DB" w:rsidP="007143DB">
      <w:pPr>
        <w:numPr>
          <w:ilvl w:val="0"/>
          <w:numId w:val="10"/>
        </w:numPr>
        <w:autoSpaceDE w:val="0"/>
        <w:autoSpaceDN w:val="0"/>
        <w:adjustRightInd w:val="0"/>
        <w:spacing w:after="120" w:line="240" w:lineRule="auto"/>
        <w:jc w:val="both"/>
        <w:rPr>
          <w:rFonts w:ascii="Calibri" w:eastAsia="NotDefSpecial" w:hAnsi="Calibri" w:cs="Calibri"/>
        </w:rPr>
      </w:pPr>
      <w:r>
        <w:rPr>
          <w:rFonts w:ascii="Calibri" w:eastAsia="NotDefSpecial" w:hAnsi="Calibri" w:cs="Calibri"/>
        </w:rPr>
        <w:t xml:space="preserve">qualunque trattamento di dati personali da parte di soggetti pubblici è consentito soltanto per lo svolgimento delle funzioni istituzionali (art. 18, comma 2 D. </w:t>
      </w:r>
      <w:proofErr w:type="spellStart"/>
      <w:r>
        <w:rPr>
          <w:rFonts w:ascii="Calibri" w:eastAsia="NotDefSpecial" w:hAnsi="Calibri" w:cs="Calibri"/>
        </w:rPr>
        <w:t>Lgs</w:t>
      </w:r>
      <w:proofErr w:type="spellEnd"/>
      <w:r>
        <w:rPr>
          <w:rFonts w:ascii="Calibri" w:eastAsia="NotDefSpecial" w:hAnsi="Calibri" w:cs="Calibri"/>
        </w:rPr>
        <w:t>. 196/2003):</w:t>
      </w:r>
    </w:p>
    <w:p w:rsidR="007143DB" w:rsidRDefault="007143DB" w:rsidP="007143DB">
      <w:pPr>
        <w:numPr>
          <w:ilvl w:val="0"/>
          <w:numId w:val="10"/>
        </w:numPr>
        <w:autoSpaceDE w:val="0"/>
        <w:autoSpaceDN w:val="0"/>
        <w:adjustRightInd w:val="0"/>
        <w:spacing w:after="120" w:line="240" w:lineRule="auto"/>
        <w:jc w:val="both"/>
        <w:rPr>
          <w:rFonts w:ascii="Calibri" w:eastAsia="NotDefSpecial" w:hAnsi="Calibri" w:cs="Calibri"/>
        </w:rPr>
      </w:pPr>
      <w:r>
        <w:rPr>
          <w:rFonts w:ascii="Calibri" w:eastAsia="NotDefSpecial" w:hAnsi="Calibri" w:cs="Calibri"/>
        </w:rPr>
        <w:t xml:space="preserve">i soggetti pubblici (salvo le eccezioni previste dal D. </w:t>
      </w:r>
      <w:proofErr w:type="spellStart"/>
      <w:r>
        <w:rPr>
          <w:rFonts w:ascii="Calibri" w:eastAsia="NotDefSpecial" w:hAnsi="Calibri" w:cs="Calibri"/>
        </w:rPr>
        <w:t>Lgs</w:t>
      </w:r>
      <w:proofErr w:type="spellEnd"/>
      <w:r>
        <w:rPr>
          <w:rFonts w:ascii="Calibri" w:eastAsia="NotDefSpecial" w:hAnsi="Calibri" w:cs="Calibri"/>
        </w:rPr>
        <w:t xml:space="preserve">. 196/2003) non devono richiedere il consenso dell’interessato (art. 18, comma 4, D. </w:t>
      </w:r>
      <w:proofErr w:type="spellStart"/>
      <w:r>
        <w:rPr>
          <w:rFonts w:ascii="Calibri" w:eastAsia="NotDefSpecial" w:hAnsi="Calibri" w:cs="Calibri"/>
        </w:rPr>
        <w:t>Lgs</w:t>
      </w:r>
      <w:proofErr w:type="spellEnd"/>
      <w:r>
        <w:rPr>
          <w:rFonts w:ascii="Calibri" w:eastAsia="NotDefSpecial" w:hAnsi="Calibri" w:cs="Calibri"/>
        </w:rPr>
        <w:t>. 196/2003);</w:t>
      </w:r>
    </w:p>
    <w:p w:rsidR="007143DB" w:rsidRDefault="007143DB" w:rsidP="007143DB">
      <w:pPr>
        <w:numPr>
          <w:ilvl w:val="0"/>
          <w:numId w:val="10"/>
        </w:numPr>
        <w:autoSpaceDE w:val="0"/>
        <w:autoSpaceDN w:val="0"/>
        <w:adjustRightInd w:val="0"/>
        <w:spacing w:after="120" w:line="240" w:lineRule="auto"/>
        <w:jc w:val="both"/>
        <w:rPr>
          <w:rFonts w:ascii="Calibri" w:eastAsia="NotDefSpecial" w:hAnsi="Calibri" w:cs="Calibri"/>
        </w:rPr>
      </w:pPr>
      <w:r>
        <w:rPr>
          <w:rFonts w:ascii="Calibri" w:eastAsia="NotDefSpecial" w:hAnsi="Calibri" w:cs="Calibri"/>
        </w:rPr>
        <w:t xml:space="preserve">il trattamento da parte di un soggetto pubblico riguardante dati diversi da quelli sensibili e giudiziari è consentito anche in mancanza di una norma di legge che lo preveda espressamente (art. 19, comma 1, D. </w:t>
      </w:r>
      <w:proofErr w:type="spellStart"/>
      <w:r>
        <w:rPr>
          <w:rFonts w:ascii="Calibri" w:eastAsia="NotDefSpecial" w:hAnsi="Calibri" w:cs="Calibri"/>
        </w:rPr>
        <w:t>Lgs</w:t>
      </w:r>
      <w:proofErr w:type="spellEnd"/>
      <w:r>
        <w:rPr>
          <w:rFonts w:ascii="Calibri" w:eastAsia="NotDefSpecial" w:hAnsi="Calibri" w:cs="Calibri"/>
        </w:rPr>
        <w:t>. 196/2003);</w:t>
      </w:r>
    </w:p>
    <w:p w:rsidR="007143DB" w:rsidRDefault="007143DB" w:rsidP="007143DB">
      <w:pPr>
        <w:numPr>
          <w:ilvl w:val="0"/>
          <w:numId w:val="10"/>
        </w:numPr>
        <w:autoSpaceDE w:val="0"/>
        <w:autoSpaceDN w:val="0"/>
        <w:adjustRightInd w:val="0"/>
        <w:spacing w:after="120" w:line="240" w:lineRule="auto"/>
        <w:jc w:val="both"/>
        <w:rPr>
          <w:rFonts w:ascii="Calibri" w:eastAsia="NotDefSpecial" w:hAnsi="Calibri" w:cs="Calibri"/>
        </w:rPr>
      </w:pPr>
      <w:r>
        <w:rPr>
          <w:rFonts w:ascii="Calibri" w:eastAsia="NotDefSpecial" w:hAnsi="Calibri" w:cs="Calibri"/>
        </w:rPr>
        <w:t xml:space="preserve">la diffusione (fattispecie all’interno della quale rientra l’attività di pubblicazione sull’albo pretorio) da parte di un soggetto pubblico è ammessa unicamente quando è prevista da norma di legge o di regolamento (art. 19, comma 3, D. </w:t>
      </w:r>
      <w:proofErr w:type="spellStart"/>
      <w:r>
        <w:rPr>
          <w:rFonts w:ascii="Calibri" w:eastAsia="NotDefSpecial" w:hAnsi="Calibri" w:cs="Calibri"/>
        </w:rPr>
        <w:t>Lgs</w:t>
      </w:r>
      <w:proofErr w:type="spellEnd"/>
      <w:r>
        <w:rPr>
          <w:rFonts w:ascii="Calibri" w:eastAsia="NotDefSpecial" w:hAnsi="Calibri" w:cs="Calibri"/>
        </w:rPr>
        <w:t>. 196/2003);</w:t>
      </w:r>
    </w:p>
    <w:p w:rsidR="007143DB" w:rsidRDefault="007143DB" w:rsidP="007143DB">
      <w:pPr>
        <w:numPr>
          <w:ilvl w:val="0"/>
          <w:numId w:val="10"/>
        </w:numPr>
        <w:autoSpaceDE w:val="0"/>
        <w:autoSpaceDN w:val="0"/>
        <w:adjustRightInd w:val="0"/>
        <w:spacing w:after="120" w:line="240" w:lineRule="auto"/>
        <w:jc w:val="both"/>
        <w:rPr>
          <w:rFonts w:ascii="Calibri" w:eastAsia="NotDefSpecial" w:hAnsi="Calibri" w:cs="Calibri"/>
        </w:rPr>
      </w:pPr>
      <w:r>
        <w:rPr>
          <w:rFonts w:ascii="Calibri" w:eastAsia="NotDefSpecial" w:hAnsi="Calibri" w:cs="Calibri"/>
        </w:rPr>
        <w:t xml:space="preserve">il trattamento di dati sensibili da parte di soggetti pubblici è consentito solo se autorizzato da espressa disposizione di legge nella quale sono specificati i tipi di dati che possono essere trattati e di operazioni eseguibili e le finalità di rilevante interesse pubblico perseguite, oppure se autorizzato dall’apposito regolamento per il trattamento dei dati sensibili e giudiziari approvato dal Comune (art. 20, commi 1, 2, 3, D. </w:t>
      </w:r>
      <w:proofErr w:type="spellStart"/>
      <w:r>
        <w:rPr>
          <w:rFonts w:ascii="Calibri" w:eastAsia="NotDefSpecial" w:hAnsi="Calibri" w:cs="Calibri"/>
        </w:rPr>
        <w:t>Lgs</w:t>
      </w:r>
      <w:proofErr w:type="spellEnd"/>
      <w:r>
        <w:rPr>
          <w:rFonts w:ascii="Calibri" w:eastAsia="NotDefSpecial" w:hAnsi="Calibri" w:cs="Calibri"/>
        </w:rPr>
        <w:t>. 196/2003);</w:t>
      </w:r>
    </w:p>
    <w:p w:rsidR="007143DB" w:rsidRDefault="007143DB" w:rsidP="007143DB">
      <w:pPr>
        <w:numPr>
          <w:ilvl w:val="0"/>
          <w:numId w:val="10"/>
        </w:numPr>
        <w:autoSpaceDE w:val="0"/>
        <w:autoSpaceDN w:val="0"/>
        <w:adjustRightInd w:val="0"/>
        <w:spacing w:after="120" w:line="240" w:lineRule="auto"/>
        <w:jc w:val="both"/>
        <w:rPr>
          <w:rFonts w:ascii="Calibri" w:eastAsia="NotDefSpecial" w:hAnsi="Calibri" w:cs="Calibri"/>
        </w:rPr>
      </w:pPr>
      <w:r>
        <w:rPr>
          <w:rFonts w:ascii="Calibri" w:eastAsia="NotDefSpecial" w:hAnsi="Calibri" w:cs="Calibri"/>
        </w:rPr>
        <w:t xml:space="preserve">il trattamento di dati giudiziari da parte di soggetti pubblici è consentito solo se autorizzato da espressa disposizione di legge o provvedimento del Garante (come previsto dal regolamento per il trattamento dei dati sensibili e giudiziari) che specifichino le finalità di rilevante interesse pubblico del trattamento, i tipi di dati trattati e di operazioni eseguibili (art. 21, comma 1, D. </w:t>
      </w:r>
      <w:proofErr w:type="spellStart"/>
      <w:r>
        <w:rPr>
          <w:rFonts w:ascii="Calibri" w:eastAsia="NotDefSpecial" w:hAnsi="Calibri" w:cs="Calibri"/>
        </w:rPr>
        <w:t>Lgs</w:t>
      </w:r>
      <w:proofErr w:type="spellEnd"/>
      <w:r>
        <w:rPr>
          <w:rFonts w:ascii="Calibri" w:eastAsia="NotDefSpecial" w:hAnsi="Calibri" w:cs="Calibri"/>
        </w:rPr>
        <w:t>. 196/2003);</w:t>
      </w:r>
    </w:p>
    <w:p w:rsidR="007143DB" w:rsidRDefault="007143DB" w:rsidP="007143DB">
      <w:pPr>
        <w:numPr>
          <w:ilvl w:val="0"/>
          <w:numId w:val="10"/>
        </w:numPr>
        <w:autoSpaceDE w:val="0"/>
        <w:autoSpaceDN w:val="0"/>
        <w:adjustRightInd w:val="0"/>
        <w:spacing w:after="120" w:line="240" w:lineRule="auto"/>
        <w:jc w:val="both"/>
        <w:rPr>
          <w:rFonts w:ascii="Calibri" w:eastAsia="NotDefSpecial" w:hAnsi="Calibri" w:cs="Calibri"/>
        </w:rPr>
      </w:pPr>
      <w:r>
        <w:rPr>
          <w:rFonts w:ascii="Calibri" w:eastAsia="NotDefSpecial" w:hAnsi="Calibri" w:cs="Calibri"/>
        </w:rPr>
        <w:t xml:space="preserve">i soggetti pubblici possono trattare dati solo i dati sensibili e giudiziari indispensabili per svolgere attività istituzionali che non possono essere adempiute, caso per caso, mediante il trattamento di dati anonimi (art. 22, comma 3, D. </w:t>
      </w:r>
      <w:proofErr w:type="spellStart"/>
      <w:r>
        <w:rPr>
          <w:rFonts w:ascii="Calibri" w:eastAsia="NotDefSpecial" w:hAnsi="Calibri" w:cs="Calibri"/>
        </w:rPr>
        <w:t>Lgs</w:t>
      </w:r>
      <w:proofErr w:type="spellEnd"/>
      <w:r>
        <w:rPr>
          <w:rFonts w:ascii="Calibri" w:eastAsia="NotDefSpecial" w:hAnsi="Calibri" w:cs="Calibri"/>
        </w:rPr>
        <w:t>. 196/2003);</w:t>
      </w:r>
    </w:p>
    <w:p w:rsidR="007143DB" w:rsidRDefault="007143DB" w:rsidP="007143DB">
      <w:pPr>
        <w:numPr>
          <w:ilvl w:val="0"/>
          <w:numId w:val="10"/>
        </w:numPr>
        <w:autoSpaceDE w:val="0"/>
        <w:autoSpaceDN w:val="0"/>
        <w:adjustRightInd w:val="0"/>
        <w:spacing w:after="120" w:line="240" w:lineRule="auto"/>
        <w:jc w:val="both"/>
        <w:rPr>
          <w:rFonts w:ascii="Calibri" w:eastAsia="NotDefSpecial" w:hAnsi="Calibri" w:cs="Calibri"/>
        </w:rPr>
      </w:pPr>
      <w:r>
        <w:rPr>
          <w:rFonts w:ascii="Calibri" w:eastAsia="NotDefSpecial" w:hAnsi="Calibri" w:cs="Calibri"/>
        </w:rPr>
        <w:t>i dati idonei a rivelare lo stato di salute non possono essere diffusi (art. 22, comma 8D.Lgs. 196/2003).</w:t>
      </w:r>
    </w:p>
    <w:p w:rsidR="007143DB" w:rsidRDefault="007143DB" w:rsidP="007143DB">
      <w:pPr>
        <w:numPr>
          <w:ilvl w:val="0"/>
          <w:numId w:val="11"/>
        </w:numPr>
        <w:autoSpaceDE w:val="0"/>
        <w:autoSpaceDN w:val="0"/>
        <w:adjustRightInd w:val="0"/>
        <w:spacing w:after="120" w:line="240" w:lineRule="auto"/>
        <w:ind w:left="284" w:hanging="284"/>
        <w:jc w:val="both"/>
        <w:rPr>
          <w:rFonts w:ascii="Calibri" w:eastAsia="NotDefSpecial" w:hAnsi="Calibri" w:cs="Calibri"/>
        </w:rPr>
      </w:pPr>
      <w:r>
        <w:rPr>
          <w:rFonts w:ascii="Calibri" w:eastAsia="NotDefSpecial" w:hAnsi="Calibri" w:cs="Calibri"/>
        </w:rPr>
        <w:t>Al contenuto integrale degli atti sarà comunque consentito l'accesso da parte dei soggetti titolari di un interesse diretto, concreto e attuale, corrispondente ad una situazione giuridicamente tutelata e collegata al documento al quale è richiesto l'accesso come previsto dall'art. 22 della L. 241/1990 e dall'art. 2 del D.P.R. 184/2006.</w:t>
      </w:r>
    </w:p>
    <w:p w:rsidR="007143DB" w:rsidRDefault="007143DB" w:rsidP="007143DB">
      <w:pPr>
        <w:numPr>
          <w:ilvl w:val="0"/>
          <w:numId w:val="11"/>
        </w:numPr>
        <w:autoSpaceDE w:val="0"/>
        <w:autoSpaceDN w:val="0"/>
        <w:adjustRightInd w:val="0"/>
        <w:spacing w:after="120" w:line="240" w:lineRule="auto"/>
        <w:ind w:left="284" w:hanging="284"/>
        <w:jc w:val="both"/>
        <w:rPr>
          <w:rFonts w:ascii="Calibri" w:eastAsia="NotDefSpecial" w:hAnsi="Calibri" w:cs="Calibri"/>
        </w:rPr>
      </w:pPr>
      <w:r>
        <w:rPr>
          <w:rFonts w:ascii="Calibri" w:eastAsia="NotDefSpecial" w:hAnsi="Calibri" w:cs="Calibri"/>
        </w:rPr>
        <w:t xml:space="preserve">Il rispetto dei principi e delle disposizioni in materia di riservatezza dei dati personali, anche in relazione alla pubblicazione obbligatoria all'Albo </w:t>
      </w:r>
      <w:r>
        <w:rPr>
          <w:rFonts w:ascii="Calibri" w:eastAsia="NotDefSpecial" w:hAnsi="Calibri" w:cs="Calibri"/>
          <w:i/>
        </w:rPr>
        <w:t>on line</w:t>
      </w:r>
      <w:r>
        <w:rPr>
          <w:rFonts w:ascii="Calibri" w:eastAsia="NotDefSpecial" w:hAnsi="Calibri" w:cs="Calibri"/>
        </w:rPr>
        <w:t>, è assicurato con idonee misure o accorgimenti tecnici da attuare in sede di redazione dell'atto stesso da parte del soggetto competente, come indicato nel precedente articolo 6.</w:t>
      </w:r>
    </w:p>
    <w:p w:rsidR="007143DB" w:rsidRDefault="007143DB" w:rsidP="007143DB">
      <w:pPr>
        <w:numPr>
          <w:ilvl w:val="0"/>
          <w:numId w:val="11"/>
        </w:numPr>
        <w:autoSpaceDE w:val="0"/>
        <w:autoSpaceDN w:val="0"/>
        <w:adjustRightInd w:val="0"/>
        <w:spacing w:after="120" w:line="240" w:lineRule="auto"/>
        <w:ind w:left="284" w:hanging="284"/>
        <w:jc w:val="both"/>
        <w:rPr>
          <w:rFonts w:ascii="Calibri" w:eastAsia="NotDefSpecial" w:hAnsi="Calibri" w:cs="Calibri"/>
        </w:rPr>
      </w:pPr>
      <w:r>
        <w:rPr>
          <w:rFonts w:ascii="Calibri" w:eastAsia="NotDefSpecial" w:hAnsi="Calibri" w:cs="Calibri"/>
        </w:rPr>
        <w:t xml:space="preserve">Il soggetto, l'ufficio o l'organo che propone e/o adotta l'atto da pubblicare e/o il soggetto (esterno o interno) che richiede la pubblicazione sono responsabili del contenuto degli atti pubblicati, in relazione al rispetto delle norme per la protezione dei dati personali, anche con riguardo alla loro diffusione per mezzo della pubblicazione dei rispettivi atti all'Albo Pretorio </w:t>
      </w:r>
      <w:r>
        <w:rPr>
          <w:rFonts w:ascii="Calibri" w:eastAsia="NotDefSpecial" w:hAnsi="Calibri" w:cs="Calibri"/>
          <w:i/>
        </w:rPr>
        <w:t>on line</w:t>
      </w:r>
      <w:r>
        <w:rPr>
          <w:rFonts w:ascii="Calibri" w:eastAsia="NotDefSpecial" w:hAnsi="Calibri" w:cs="Calibri"/>
        </w:rPr>
        <w:t>.</w:t>
      </w:r>
    </w:p>
    <w:p w:rsidR="007143DB" w:rsidRDefault="007143DB" w:rsidP="007143DB">
      <w:pPr>
        <w:widowControl w:val="0"/>
        <w:autoSpaceDE w:val="0"/>
        <w:autoSpaceDN w:val="0"/>
        <w:adjustRightInd w:val="0"/>
        <w:spacing w:after="0" w:line="240" w:lineRule="auto"/>
        <w:contextualSpacing/>
        <w:jc w:val="both"/>
        <w:rPr>
          <w:rFonts w:ascii="Calibri" w:eastAsia="NotDefSpecial" w:hAnsi="Calibri" w:cs="Calibri"/>
        </w:rPr>
      </w:pPr>
      <w:r>
        <w:rPr>
          <w:rFonts w:ascii="Calibri" w:eastAsia="NotDefSpecial" w:hAnsi="Calibri" w:cs="Calibri"/>
        </w:rPr>
        <w:t xml:space="preserve"> </w:t>
      </w:r>
    </w:p>
    <w:p w:rsidR="007143DB" w:rsidRDefault="007143DB" w:rsidP="007143DB">
      <w:pPr>
        <w:widowControl w:val="0"/>
        <w:numPr>
          <w:ilvl w:val="0"/>
          <w:numId w:val="7"/>
        </w:numPr>
        <w:autoSpaceDE w:val="0"/>
        <w:autoSpaceDN w:val="0"/>
        <w:adjustRightInd w:val="0"/>
        <w:spacing w:after="0" w:line="240" w:lineRule="auto"/>
        <w:ind w:left="284" w:hanging="284"/>
        <w:contextualSpacing/>
        <w:rPr>
          <w:rFonts w:ascii="Calibri" w:eastAsia="NotDefSpecial" w:hAnsi="Calibri" w:cs="Calibri"/>
          <w:b/>
        </w:rPr>
      </w:pPr>
      <w:r>
        <w:rPr>
          <w:rFonts w:ascii="Calibri" w:eastAsia="NotDefSpecial" w:hAnsi="Calibri" w:cs="Calibri"/>
          <w:b/>
        </w:rPr>
        <w:t>Pubblicazione degli atti della Amministrazione</w:t>
      </w:r>
    </w:p>
    <w:p w:rsidR="007143DB" w:rsidRDefault="007143DB" w:rsidP="007143DB">
      <w:pPr>
        <w:widowControl w:val="0"/>
        <w:autoSpaceDE w:val="0"/>
        <w:autoSpaceDN w:val="0"/>
        <w:adjustRightInd w:val="0"/>
        <w:spacing w:after="0" w:line="240" w:lineRule="auto"/>
        <w:ind w:left="390"/>
        <w:contextualSpacing/>
        <w:jc w:val="both"/>
        <w:rPr>
          <w:rFonts w:ascii="Calibri" w:eastAsia="NotDefSpecial" w:hAnsi="Calibri" w:cs="Calibri"/>
        </w:rPr>
      </w:pPr>
    </w:p>
    <w:p w:rsidR="007143DB" w:rsidRDefault="007143DB" w:rsidP="007143DB">
      <w:pPr>
        <w:numPr>
          <w:ilvl w:val="0"/>
          <w:numId w:val="12"/>
        </w:numPr>
        <w:spacing w:after="120" w:line="240" w:lineRule="auto"/>
        <w:ind w:left="284" w:hanging="284"/>
        <w:jc w:val="both"/>
        <w:rPr>
          <w:rFonts w:ascii="Calibri" w:eastAsia="NotDefSpecial" w:hAnsi="Calibri" w:cs="Calibri"/>
        </w:rPr>
      </w:pPr>
      <w:r>
        <w:rPr>
          <w:rFonts w:ascii="Calibri" w:eastAsia="NotDefSpecial" w:hAnsi="Calibri" w:cs="Calibri"/>
        </w:rPr>
        <w:t>La gestione del Servizio consiste nelle seguenti funzioni essenziali:</w:t>
      </w:r>
    </w:p>
    <w:p w:rsidR="007143DB" w:rsidRDefault="007143DB" w:rsidP="007143DB">
      <w:pPr>
        <w:spacing w:after="120" w:line="240" w:lineRule="auto"/>
        <w:ind w:left="600"/>
        <w:jc w:val="both"/>
        <w:rPr>
          <w:rFonts w:ascii="Calibri" w:eastAsia="NotDefSpecial" w:hAnsi="Calibri" w:cs="Calibri"/>
        </w:rPr>
      </w:pPr>
      <w:r>
        <w:rPr>
          <w:rFonts w:ascii="Calibri" w:eastAsia="NotDefSpecial" w:hAnsi="Calibri" w:cs="Calibri"/>
        </w:rPr>
        <w:t>- formale istituzione, tenuta e conservazione del repertorio informatico delle pubblicazioni;</w:t>
      </w:r>
    </w:p>
    <w:p w:rsidR="007143DB" w:rsidRDefault="007143DB" w:rsidP="007143DB">
      <w:pPr>
        <w:spacing w:after="120" w:line="240" w:lineRule="auto"/>
        <w:ind w:left="708" w:hanging="108"/>
        <w:jc w:val="both"/>
        <w:rPr>
          <w:rFonts w:ascii="Calibri" w:eastAsia="NotDefSpecial" w:hAnsi="Calibri" w:cs="Calibri"/>
        </w:rPr>
      </w:pPr>
      <w:r>
        <w:rPr>
          <w:rFonts w:ascii="Calibri" w:eastAsia="NotDefSpecial" w:hAnsi="Calibri" w:cs="Calibri"/>
        </w:rPr>
        <w:t>- effettuazione delle pubblicazioni con modalità previste;</w:t>
      </w:r>
    </w:p>
    <w:p w:rsidR="007143DB" w:rsidRDefault="007143DB" w:rsidP="007143DB">
      <w:pPr>
        <w:spacing w:after="120" w:line="240" w:lineRule="auto"/>
        <w:ind w:left="708" w:hanging="108"/>
        <w:jc w:val="both"/>
        <w:rPr>
          <w:rFonts w:ascii="Calibri" w:eastAsia="NotDefSpecial" w:hAnsi="Calibri" w:cs="Calibri"/>
        </w:rPr>
      </w:pPr>
      <w:r>
        <w:rPr>
          <w:rFonts w:ascii="Calibri" w:eastAsia="NotDefSpecial" w:hAnsi="Calibri" w:cs="Calibri"/>
        </w:rPr>
        <w:t>- attestazione e/o certificazione di avvenuta pubblicazione;</w:t>
      </w:r>
    </w:p>
    <w:p w:rsidR="007143DB" w:rsidRDefault="007143DB" w:rsidP="007143DB">
      <w:pPr>
        <w:spacing w:after="120" w:line="240" w:lineRule="auto"/>
        <w:ind w:left="708" w:hanging="108"/>
        <w:jc w:val="both"/>
        <w:rPr>
          <w:rFonts w:ascii="Calibri" w:eastAsia="NotDefSpecial" w:hAnsi="Calibri" w:cs="Calibri"/>
        </w:rPr>
      </w:pPr>
      <w:r>
        <w:rPr>
          <w:rFonts w:ascii="Calibri" w:eastAsia="NotDefSpecial" w:hAnsi="Calibri" w:cs="Calibri"/>
        </w:rPr>
        <w:t>- controllo e vigilanza sul corretto funzionamento del Servizio.</w:t>
      </w:r>
    </w:p>
    <w:p w:rsidR="007143DB" w:rsidRDefault="007143DB" w:rsidP="007143DB">
      <w:pPr>
        <w:widowControl w:val="0"/>
        <w:numPr>
          <w:ilvl w:val="0"/>
          <w:numId w:val="12"/>
        </w:numPr>
        <w:autoSpaceDE w:val="0"/>
        <w:autoSpaceDN w:val="0"/>
        <w:adjustRightInd w:val="0"/>
        <w:spacing w:after="0" w:line="240" w:lineRule="auto"/>
        <w:ind w:left="284" w:hanging="284"/>
        <w:contextualSpacing/>
        <w:jc w:val="both"/>
        <w:rPr>
          <w:rFonts w:ascii="Calibri" w:eastAsia="NotDefSpecial" w:hAnsi="Calibri" w:cs="Calibri"/>
        </w:rPr>
      </w:pPr>
      <w:r>
        <w:rPr>
          <w:rFonts w:ascii="Calibri" w:eastAsia="NotDefSpecial" w:hAnsi="Calibri" w:cs="Calibri"/>
        </w:rPr>
        <w:t xml:space="preserve">La gestione dell'albo on line è affidata </w:t>
      </w:r>
      <w:r w:rsidR="008075FB">
        <w:rPr>
          <w:rFonts w:ascii="Calibri" w:eastAsia="NotDefSpecial" w:hAnsi="Calibri" w:cs="Calibri"/>
        </w:rPr>
        <w:t xml:space="preserve">ad un addetto individuato </w:t>
      </w:r>
      <w:r>
        <w:rPr>
          <w:rFonts w:ascii="Calibri" w:eastAsia="NotDefSpecial" w:hAnsi="Calibri" w:cs="Calibri"/>
        </w:rPr>
        <w:t xml:space="preserve">dal Responsabile </w:t>
      </w:r>
      <w:r w:rsidR="008075FB">
        <w:rPr>
          <w:rFonts w:ascii="Calibri" w:eastAsia="NotDefSpecial" w:hAnsi="Calibri" w:cs="Calibri"/>
        </w:rPr>
        <w:t xml:space="preserve">della gestione documentale </w:t>
      </w:r>
      <w:r>
        <w:rPr>
          <w:rFonts w:ascii="Calibri" w:eastAsia="NotDefSpecial" w:hAnsi="Calibri" w:cs="Calibri"/>
        </w:rPr>
        <w:t>che nell'ambito dell'organizzazione dei propri tempi di lavoro, garantisc</w:t>
      </w:r>
      <w:r w:rsidR="008075FB">
        <w:rPr>
          <w:rFonts w:ascii="Calibri" w:eastAsia="NotDefSpecial" w:hAnsi="Calibri" w:cs="Calibri"/>
        </w:rPr>
        <w:t>e</w:t>
      </w:r>
      <w:r>
        <w:rPr>
          <w:rFonts w:ascii="Calibri" w:eastAsia="NotDefSpecial" w:hAnsi="Calibri" w:cs="Calibri"/>
        </w:rPr>
        <w:t xml:space="preserve"> la pubblicazione degli atti entro le scadenze e nel rispetto dei principi fissati dalle presenti linee guida. Il Responsabile di ogni Area designa i dipendenti tenuti a sostituire l'incaricato della tenuta dell'albo, in caso di assenza o di impedimento dello stesso.</w:t>
      </w:r>
    </w:p>
    <w:p w:rsidR="007143DB" w:rsidRDefault="007143DB" w:rsidP="007143DB">
      <w:pPr>
        <w:widowControl w:val="0"/>
        <w:autoSpaceDE w:val="0"/>
        <w:autoSpaceDN w:val="0"/>
        <w:adjustRightInd w:val="0"/>
        <w:spacing w:after="0" w:line="240" w:lineRule="auto"/>
        <w:ind w:left="390"/>
        <w:contextualSpacing/>
        <w:jc w:val="both"/>
        <w:rPr>
          <w:rFonts w:ascii="Calibri" w:eastAsia="NotDefSpecial" w:hAnsi="Calibri" w:cs="Calibri"/>
          <w:color w:val="FF0000"/>
        </w:rPr>
      </w:pPr>
    </w:p>
    <w:p w:rsidR="007143DB" w:rsidRDefault="007143DB" w:rsidP="007143DB">
      <w:pPr>
        <w:widowControl w:val="0"/>
        <w:autoSpaceDE w:val="0"/>
        <w:autoSpaceDN w:val="0"/>
        <w:adjustRightInd w:val="0"/>
        <w:spacing w:after="0" w:line="240" w:lineRule="auto"/>
        <w:ind w:left="284"/>
        <w:contextualSpacing/>
        <w:jc w:val="both"/>
        <w:rPr>
          <w:rFonts w:ascii="Calibri" w:eastAsia="NotDefSpecial" w:hAnsi="Calibri" w:cs="Calibri"/>
        </w:rPr>
      </w:pPr>
      <w:r>
        <w:rPr>
          <w:rFonts w:ascii="Calibri" w:eastAsia="NotDefSpecial" w:hAnsi="Calibri" w:cs="Calibri"/>
        </w:rPr>
        <w:t>L'originale del documento con il relativo "referto" di pubblicazione deve essere conservato nel fascicolo. Nel caso in cui il documento sia nella forma analogica il servizio competente provvede alla produzione di una copia informatica/per immagine secondo le procedure previste dall'articolo 22 del CAD.</w:t>
      </w:r>
    </w:p>
    <w:p w:rsidR="007143DB" w:rsidRDefault="007143DB" w:rsidP="007143DB">
      <w:pPr>
        <w:widowControl w:val="0"/>
        <w:autoSpaceDE w:val="0"/>
        <w:autoSpaceDN w:val="0"/>
        <w:adjustRightInd w:val="0"/>
        <w:spacing w:after="0" w:line="240" w:lineRule="auto"/>
        <w:ind w:left="284"/>
        <w:contextualSpacing/>
        <w:jc w:val="both"/>
        <w:rPr>
          <w:rFonts w:ascii="Calibri" w:eastAsia="NotDefSpecial" w:hAnsi="Calibri" w:cs="Calibri"/>
          <w:strike/>
        </w:rPr>
      </w:pPr>
    </w:p>
    <w:p w:rsidR="007143DB" w:rsidRDefault="007143DB" w:rsidP="007143DB">
      <w:pPr>
        <w:widowControl w:val="0"/>
        <w:numPr>
          <w:ilvl w:val="0"/>
          <w:numId w:val="12"/>
        </w:numPr>
        <w:autoSpaceDE w:val="0"/>
        <w:autoSpaceDN w:val="0"/>
        <w:adjustRightInd w:val="0"/>
        <w:spacing w:after="0" w:line="240" w:lineRule="auto"/>
        <w:ind w:left="284" w:hanging="284"/>
        <w:contextualSpacing/>
        <w:jc w:val="both"/>
        <w:rPr>
          <w:rFonts w:ascii="Calibri" w:eastAsia="NotDefSpecial" w:hAnsi="Calibri" w:cs="Calibri"/>
        </w:rPr>
      </w:pPr>
      <w:r>
        <w:rPr>
          <w:rFonts w:ascii="Calibri" w:eastAsia="NotDefSpecial" w:hAnsi="Calibri" w:cs="Calibri"/>
        </w:rPr>
        <w:t>I documenti da pubblicare devono essere già predisposti per la protezione dei dati personali secondo le indicazioni di cui all’art. 3.</w:t>
      </w:r>
    </w:p>
    <w:p w:rsidR="007143DB" w:rsidRDefault="007143DB" w:rsidP="007143DB">
      <w:pPr>
        <w:widowControl w:val="0"/>
        <w:autoSpaceDE w:val="0"/>
        <w:autoSpaceDN w:val="0"/>
        <w:adjustRightInd w:val="0"/>
        <w:spacing w:after="0" w:line="240" w:lineRule="auto"/>
        <w:ind w:left="284"/>
        <w:contextualSpacing/>
        <w:jc w:val="both"/>
        <w:rPr>
          <w:rFonts w:ascii="Calibri" w:eastAsia="NotDefSpecial" w:hAnsi="Calibri" w:cs="Calibri"/>
        </w:rPr>
      </w:pPr>
    </w:p>
    <w:p w:rsidR="007143DB" w:rsidRDefault="007143DB" w:rsidP="007143DB">
      <w:pPr>
        <w:widowControl w:val="0"/>
        <w:numPr>
          <w:ilvl w:val="0"/>
          <w:numId w:val="12"/>
        </w:numPr>
        <w:autoSpaceDE w:val="0"/>
        <w:autoSpaceDN w:val="0"/>
        <w:adjustRightInd w:val="0"/>
        <w:spacing w:after="0" w:line="240" w:lineRule="auto"/>
        <w:ind w:left="284" w:hanging="284"/>
        <w:contextualSpacing/>
        <w:jc w:val="both"/>
        <w:rPr>
          <w:rFonts w:ascii="Calibri" w:eastAsia="NotDefSpecial" w:hAnsi="Calibri" w:cs="Calibri"/>
        </w:rPr>
      </w:pPr>
      <w:r>
        <w:rPr>
          <w:rFonts w:ascii="Calibri" w:eastAsia="NotDefSpecial" w:hAnsi="Calibri" w:cs="Calibri"/>
        </w:rPr>
        <w:t xml:space="preserve">Un esemplare del documento pubblicato per estratto o </w:t>
      </w:r>
      <w:r>
        <w:rPr>
          <w:rFonts w:ascii="Calibri" w:eastAsia="NotDefSpecial" w:hAnsi="Calibri" w:cs="Calibri"/>
          <w:i/>
        </w:rPr>
        <w:t>omissis</w:t>
      </w:r>
      <w:r>
        <w:rPr>
          <w:rFonts w:ascii="Calibri" w:eastAsia="NotDefSpecial" w:hAnsi="Calibri" w:cs="Calibri"/>
        </w:rPr>
        <w:t xml:space="preserve"> deve essere conservato anche nel fascicolo originario. </w:t>
      </w:r>
    </w:p>
    <w:p w:rsidR="007143DB" w:rsidRDefault="007143DB" w:rsidP="007143DB">
      <w:pPr>
        <w:widowControl w:val="0"/>
        <w:autoSpaceDE w:val="0"/>
        <w:autoSpaceDN w:val="0"/>
        <w:adjustRightInd w:val="0"/>
        <w:spacing w:after="0" w:line="240" w:lineRule="auto"/>
        <w:ind w:left="284"/>
        <w:contextualSpacing/>
        <w:jc w:val="both"/>
        <w:rPr>
          <w:rFonts w:ascii="Calibri" w:eastAsia="NotDefSpecial" w:hAnsi="Calibri" w:cs="Calibri"/>
        </w:rPr>
      </w:pPr>
    </w:p>
    <w:p w:rsidR="007143DB" w:rsidRDefault="007143DB" w:rsidP="007143DB">
      <w:pPr>
        <w:widowControl w:val="0"/>
        <w:numPr>
          <w:ilvl w:val="0"/>
          <w:numId w:val="12"/>
        </w:numPr>
        <w:autoSpaceDE w:val="0"/>
        <w:autoSpaceDN w:val="0"/>
        <w:adjustRightInd w:val="0"/>
        <w:spacing w:after="0" w:line="240" w:lineRule="auto"/>
        <w:ind w:left="284" w:hanging="284"/>
        <w:contextualSpacing/>
        <w:jc w:val="both"/>
        <w:rPr>
          <w:rFonts w:ascii="Calibri" w:eastAsia="NotDefSpecial" w:hAnsi="Calibri" w:cs="Calibri"/>
        </w:rPr>
      </w:pPr>
      <w:r>
        <w:rPr>
          <w:rFonts w:ascii="Calibri" w:eastAsia="NotDefSpecial" w:hAnsi="Calibri" w:cs="Calibri"/>
        </w:rPr>
        <w:t xml:space="preserve">Nel caso di pubblicazione di documenti in busta chiusa, la stessa è sostituita da un avviso di deposito sottoscritto con firma elettronica qualificata. </w:t>
      </w:r>
    </w:p>
    <w:p w:rsidR="007143DB" w:rsidRDefault="007143DB" w:rsidP="007143DB">
      <w:pPr>
        <w:widowControl w:val="0"/>
        <w:autoSpaceDE w:val="0"/>
        <w:autoSpaceDN w:val="0"/>
        <w:adjustRightInd w:val="0"/>
        <w:spacing w:after="0" w:line="240" w:lineRule="auto"/>
        <w:ind w:left="284"/>
        <w:contextualSpacing/>
        <w:jc w:val="both"/>
        <w:rPr>
          <w:rFonts w:ascii="Calibri" w:eastAsia="NotDefSpecial" w:hAnsi="Calibri" w:cs="Calibri"/>
        </w:rPr>
      </w:pPr>
    </w:p>
    <w:p w:rsidR="007143DB" w:rsidRDefault="007143DB" w:rsidP="007143DB">
      <w:pPr>
        <w:widowControl w:val="0"/>
        <w:numPr>
          <w:ilvl w:val="0"/>
          <w:numId w:val="12"/>
        </w:numPr>
        <w:autoSpaceDE w:val="0"/>
        <w:autoSpaceDN w:val="0"/>
        <w:adjustRightInd w:val="0"/>
        <w:spacing w:after="0" w:line="240" w:lineRule="auto"/>
        <w:ind w:left="284" w:hanging="284"/>
        <w:contextualSpacing/>
        <w:jc w:val="both"/>
        <w:rPr>
          <w:rFonts w:ascii="Calibri" w:eastAsia="NotDefSpecial" w:hAnsi="Calibri" w:cs="Calibri"/>
        </w:rPr>
      </w:pPr>
      <w:r>
        <w:rPr>
          <w:rFonts w:ascii="Calibri" w:eastAsia="NotDefSpecial" w:hAnsi="Calibri" w:cs="Calibri"/>
        </w:rPr>
        <w:t>Di norma i formati per la pubblicazione dei documenti sono individuati secondo quanto previsto dall'articolo 68 del CAD.</w:t>
      </w:r>
    </w:p>
    <w:p w:rsidR="007143DB" w:rsidRDefault="007143DB" w:rsidP="00081644">
      <w:pPr>
        <w:widowControl w:val="0"/>
        <w:autoSpaceDE w:val="0"/>
        <w:autoSpaceDN w:val="0"/>
        <w:adjustRightInd w:val="0"/>
        <w:spacing w:after="0" w:line="240" w:lineRule="auto"/>
        <w:contextualSpacing/>
        <w:jc w:val="both"/>
        <w:rPr>
          <w:rFonts w:ascii="Calibri" w:eastAsia="NotDefSpecial" w:hAnsi="Calibri" w:cs="Calibri"/>
        </w:rPr>
      </w:pPr>
    </w:p>
    <w:p w:rsidR="007143DB" w:rsidRDefault="007143DB" w:rsidP="007143DB">
      <w:pPr>
        <w:widowControl w:val="0"/>
        <w:autoSpaceDE w:val="0"/>
        <w:autoSpaceDN w:val="0"/>
        <w:adjustRightInd w:val="0"/>
        <w:spacing w:after="0" w:line="240" w:lineRule="auto"/>
        <w:contextualSpacing/>
        <w:jc w:val="both"/>
        <w:rPr>
          <w:rFonts w:ascii="Calibri" w:eastAsia="NotDefSpecial" w:hAnsi="Calibri" w:cs="Calibri"/>
        </w:rPr>
      </w:pPr>
    </w:p>
    <w:p w:rsidR="007143DB" w:rsidRDefault="007143DB" w:rsidP="007143DB">
      <w:pPr>
        <w:widowControl w:val="0"/>
        <w:numPr>
          <w:ilvl w:val="0"/>
          <w:numId w:val="7"/>
        </w:numPr>
        <w:autoSpaceDE w:val="0"/>
        <w:autoSpaceDN w:val="0"/>
        <w:adjustRightInd w:val="0"/>
        <w:spacing w:after="0" w:line="240" w:lineRule="auto"/>
        <w:ind w:left="426" w:hanging="426"/>
        <w:contextualSpacing/>
        <w:rPr>
          <w:rFonts w:ascii="Calibri" w:eastAsia="NotDefSpecial" w:hAnsi="Calibri" w:cs="Calibri"/>
          <w:b/>
        </w:rPr>
      </w:pPr>
      <w:r>
        <w:rPr>
          <w:rFonts w:ascii="Calibri" w:eastAsia="NotDefSpecial" w:hAnsi="Calibri" w:cs="Calibri"/>
          <w:b/>
        </w:rPr>
        <w:t>Pubblicazioni per conto di pubbliche amministrazioni o altri soggetti</w:t>
      </w:r>
    </w:p>
    <w:p w:rsidR="007143DB" w:rsidRDefault="007143DB" w:rsidP="007143DB">
      <w:pPr>
        <w:widowControl w:val="0"/>
        <w:autoSpaceDE w:val="0"/>
        <w:autoSpaceDN w:val="0"/>
        <w:adjustRightInd w:val="0"/>
        <w:spacing w:after="0" w:line="240" w:lineRule="auto"/>
        <w:contextualSpacing/>
        <w:jc w:val="both"/>
        <w:rPr>
          <w:rFonts w:ascii="Calibri" w:eastAsia="NotDefSpecial" w:hAnsi="Calibri" w:cs="Calibri"/>
          <w:b/>
        </w:rPr>
      </w:pPr>
    </w:p>
    <w:p w:rsidR="007143DB" w:rsidRDefault="00081644" w:rsidP="007143DB">
      <w:pPr>
        <w:widowControl w:val="0"/>
        <w:numPr>
          <w:ilvl w:val="0"/>
          <w:numId w:val="13"/>
        </w:numPr>
        <w:autoSpaceDE w:val="0"/>
        <w:autoSpaceDN w:val="0"/>
        <w:adjustRightInd w:val="0"/>
        <w:spacing w:after="0" w:line="240" w:lineRule="auto"/>
        <w:ind w:left="284" w:hanging="284"/>
        <w:contextualSpacing/>
        <w:jc w:val="both"/>
        <w:rPr>
          <w:rFonts w:ascii="Calibri" w:eastAsia="NotDefSpecial" w:hAnsi="Calibri" w:cs="Calibri"/>
        </w:rPr>
      </w:pPr>
      <w:r>
        <w:rPr>
          <w:rFonts w:ascii="Calibri" w:eastAsia="NotDefSpecial" w:hAnsi="Calibri" w:cs="Calibri"/>
        </w:rPr>
        <w:t>L’Unione dei Comuni</w:t>
      </w:r>
      <w:r w:rsidR="007143DB">
        <w:rPr>
          <w:rFonts w:ascii="Calibri" w:eastAsia="NotDefSpecial" w:hAnsi="Calibri" w:cs="Calibri"/>
        </w:rPr>
        <w:t xml:space="preserve">, dietro specifica richiesta con assunzione di responsabilità ai sensi del D. </w:t>
      </w:r>
      <w:proofErr w:type="spellStart"/>
      <w:r w:rsidR="007143DB">
        <w:rPr>
          <w:rFonts w:ascii="Calibri" w:eastAsia="NotDefSpecial" w:hAnsi="Calibri" w:cs="Calibri"/>
        </w:rPr>
        <w:t>Lgs</w:t>
      </w:r>
      <w:proofErr w:type="spellEnd"/>
      <w:r w:rsidR="007143DB">
        <w:rPr>
          <w:rFonts w:ascii="Calibri" w:eastAsia="NotDefSpecial" w:hAnsi="Calibri" w:cs="Calibri"/>
        </w:rPr>
        <w:t xml:space="preserve">. 196/2003, provvede alla pubblicazione all’Albo </w:t>
      </w:r>
      <w:r w:rsidR="007143DB">
        <w:rPr>
          <w:rFonts w:ascii="Calibri" w:eastAsia="NotDefSpecial" w:hAnsi="Calibri" w:cs="Calibri"/>
          <w:i/>
        </w:rPr>
        <w:t>on line</w:t>
      </w:r>
      <w:r w:rsidR="007143DB">
        <w:rPr>
          <w:rFonts w:ascii="Calibri" w:eastAsia="NotDefSpecial" w:hAnsi="Calibri" w:cs="Calibri"/>
        </w:rPr>
        <w:t xml:space="preserve"> di documenti provenienti da pubbliche amministrazioni o da altri soggetti abilitati. La</w:t>
      </w:r>
      <w:r>
        <w:rPr>
          <w:rFonts w:ascii="Calibri" w:eastAsia="NotDefSpecial" w:hAnsi="Calibri" w:cs="Calibri"/>
        </w:rPr>
        <w:t xml:space="preserve"> pubblicazione è effettuata dall’ufficio </w:t>
      </w:r>
      <w:r w:rsidR="007143DB">
        <w:rPr>
          <w:rFonts w:ascii="Calibri" w:eastAsia="NotDefSpecial" w:hAnsi="Calibri" w:cs="Calibri"/>
        </w:rPr>
        <w:t>Segreteria dopo la registrazione di protocollo.</w:t>
      </w:r>
    </w:p>
    <w:p w:rsidR="007143DB" w:rsidRDefault="007143DB" w:rsidP="007143DB">
      <w:pPr>
        <w:widowControl w:val="0"/>
        <w:autoSpaceDE w:val="0"/>
        <w:autoSpaceDN w:val="0"/>
        <w:adjustRightInd w:val="0"/>
        <w:spacing w:after="0" w:line="240" w:lineRule="auto"/>
        <w:ind w:left="284"/>
        <w:contextualSpacing/>
        <w:jc w:val="both"/>
        <w:rPr>
          <w:rFonts w:ascii="Calibri" w:eastAsia="NotDefSpecial" w:hAnsi="Calibri" w:cs="Calibri"/>
        </w:rPr>
      </w:pPr>
      <w:r>
        <w:rPr>
          <w:rFonts w:ascii="Calibri" w:eastAsia="NotDefSpecial" w:hAnsi="Calibri" w:cs="Calibri"/>
        </w:rPr>
        <w:t>Il richiedente la pubblicazione deve fornire il documento informatico sottoscritto nei formati previsti dalla legge. Nel caso di pubblicazione di una copia di originale analogico, il richiedente dovrà fornire la copia informatica. Solo nel caso di obbligo di legge si provvederà, da parte dell'Ente, a produrre una copia informatica di originale analogico pervenuto da terzi privo dell'esemplare digitale da pubblicarsi.</w:t>
      </w:r>
    </w:p>
    <w:p w:rsidR="007143DB" w:rsidRDefault="007143DB" w:rsidP="007143DB">
      <w:pPr>
        <w:widowControl w:val="0"/>
        <w:autoSpaceDE w:val="0"/>
        <w:autoSpaceDN w:val="0"/>
        <w:adjustRightInd w:val="0"/>
        <w:spacing w:after="0" w:line="240" w:lineRule="auto"/>
        <w:contextualSpacing/>
        <w:jc w:val="both"/>
        <w:rPr>
          <w:rFonts w:ascii="Calibri" w:eastAsia="NotDefSpecial" w:hAnsi="Calibri" w:cs="Calibri"/>
        </w:rPr>
      </w:pPr>
    </w:p>
    <w:p w:rsidR="007143DB" w:rsidRDefault="007143DB" w:rsidP="007143DB">
      <w:pPr>
        <w:widowControl w:val="0"/>
        <w:numPr>
          <w:ilvl w:val="0"/>
          <w:numId w:val="13"/>
        </w:numPr>
        <w:tabs>
          <w:tab w:val="left" w:pos="284"/>
        </w:tabs>
        <w:autoSpaceDE w:val="0"/>
        <w:autoSpaceDN w:val="0"/>
        <w:adjustRightInd w:val="0"/>
        <w:spacing w:after="0" w:line="240" w:lineRule="auto"/>
        <w:ind w:left="284" w:hanging="284"/>
        <w:contextualSpacing/>
        <w:jc w:val="both"/>
        <w:rPr>
          <w:rFonts w:ascii="Calibri" w:hAnsi="Calibri" w:cs="Calibri"/>
          <w:color w:val="0000FF"/>
          <w:u w:val="single"/>
        </w:rPr>
      </w:pPr>
      <w:r>
        <w:rPr>
          <w:rFonts w:ascii="Calibri" w:eastAsia="NotDefSpecial" w:hAnsi="Calibri" w:cs="Calibri"/>
        </w:rPr>
        <w:t>A tale scopo gli atti da pubblicarsi all'albo devono essere trasmessi, all’indirizzo di posta elettronica certifi</w:t>
      </w:r>
      <w:r w:rsidR="00081644">
        <w:rPr>
          <w:rFonts w:ascii="Calibri" w:eastAsia="NotDefSpecial" w:hAnsi="Calibri" w:cs="Calibri"/>
        </w:rPr>
        <w:t xml:space="preserve">cata dell’Unione dei Comuni </w:t>
      </w:r>
      <w:r>
        <w:rPr>
          <w:rFonts w:ascii="Calibri" w:eastAsia="NotDefSpecial" w:hAnsi="Calibri" w:cs="Calibri"/>
        </w:rPr>
        <w:t>o, nel caso di originale analogico, in posta ordinaria,  indicando:</w:t>
      </w:r>
    </w:p>
    <w:p w:rsidR="007143DB" w:rsidRDefault="007143DB" w:rsidP="007143DB">
      <w:pPr>
        <w:widowControl w:val="0"/>
        <w:autoSpaceDE w:val="0"/>
        <w:autoSpaceDN w:val="0"/>
        <w:adjustRightInd w:val="0"/>
        <w:spacing w:after="0" w:line="240" w:lineRule="auto"/>
        <w:ind w:left="284"/>
        <w:contextualSpacing/>
        <w:jc w:val="both"/>
        <w:rPr>
          <w:rFonts w:ascii="Calibri" w:eastAsia="NotDefSpecial" w:hAnsi="Calibri" w:cs="Calibri"/>
        </w:rPr>
      </w:pPr>
      <w:r>
        <w:rPr>
          <w:rFonts w:ascii="Calibri" w:eastAsia="NotDefSpecial" w:hAnsi="Calibri" w:cs="Calibri"/>
        </w:rPr>
        <w:t>-  l'oggetto dell'atto da pubblicare,</w:t>
      </w:r>
    </w:p>
    <w:p w:rsidR="007143DB" w:rsidRDefault="007143DB" w:rsidP="007143DB">
      <w:pPr>
        <w:widowControl w:val="0"/>
        <w:autoSpaceDE w:val="0"/>
        <w:autoSpaceDN w:val="0"/>
        <w:adjustRightInd w:val="0"/>
        <w:spacing w:after="0" w:line="240" w:lineRule="auto"/>
        <w:ind w:left="284"/>
        <w:contextualSpacing/>
        <w:jc w:val="both"/>
        <w:rPr>
          <w:rFonts w:ascii="Calibri" w:eastAsia="NotDefSpecial" w:hAnsi="Calibri" w:cs="Calibri"/>
        </w:rPr>
      </w:pPr>
      <w:r>
        <w:rPr>
          <w:rFonts w:ascii="Calibri" w:eastAsia="NotDefSpecial" w:hAnsi="Calibri" w:cs="Calibri"/>
        </w:rPr>
        <w:t>-  il termine iniziale e finale di pubblicazione richiesti,</w:t>
      </w:r>
    </w:p>
    <w:p w:rsidR="007143DB" w:rsidRDefault="00081644" w:rsidP="007143DB">
      <w:pPr>
        <w:widowControl w:val="0"/>
        <w:autoSpaceDE w:val="0"/>
        <w:autoSpaceDN w:val="0"/>
        <w:adjustRightInd w:val="0"/>
        <w:spacing w:after="0" w:line="240" w:lineRule="auto"/>
        <w:ind w:left="284"/>
        <w:contextualSpacing/>
        <w:jc w:val="both"/>
        <w:rPr>
          <w:rFonts w:ascii="Calibri" w:eastAsia="NotDefSpecial" w:hAnsi="Calibri" w:cs="Calibri"/>
        </w:rPr>
      </w:pPr>
      <w:r>
        <w:rPr>
          <w:rFonts w:ascii="Calibri" w:eastAsia="NotDefSpecial" w:hAnsi="Calibri" w:cs="Calibri"/>
        </w:rPr>
        <w:t xml:space="preserve">- </w:t>
      </w:r>
      <w:r w:rsidR="007143DB">
        <w:rPr>
          <w:rFonts w:ascii="Calibri" w:eastAsia="NotDefSpecial" w:hAnsi="Calibri" w:cs="Calibri"/>
        </w:rPr>
        <w:t>la richiesta di pubblicazione all’Albo pretorio con assunzione di responsabilità ai fini del codice della privacy, sulla pertinenza e non eccedenza dei dati contenuti nell’atto da pubblicare;</w:t>
      </w:r>
    </w:p>
    <w:p w:rsidR="007143DB" w:rsidRDefault="007143DB" w:rsidP="007143DB">
      <w:pPr>
        <w:widowControl w:val="0"/>
        <w:autoSpaceDE w:val="0"/>
        <w:autoSpaceDN w:val="0"/>
        <w:adjustRightInd w:val="0"/>
        <w:spacing w:after="0" w:line="240" w:lineRule="auto"/>
        <w:contextualSpacing/>
        <w:jc w:val="both"/>
        <w:rPr>
          <w:rFonts w:ascii="Calibri" w:eastAsia="NotDefSpecial" w:hAnsi="Calibri" w:cs="Calibri"/>
        </w:rPr>
      </w:pPr>
    </w:p>
    <w:p w:rsidR="007143DB" w:rsidRDefault="007143DB" w:rsidP="007143DB">
      <w:pPr>
        <w:widowControl w:val="0"/>
        <w:numPr>
          <w:ilvl w:val="0"/>
          <w:numId w:val="13"/>
        </w:numPr>
        <w:autoSpaceDE w:val="0"/>
        <w:autoSpaceDN w:val="0"/>
        <w:adjustRightInd w:val="0"/>
        <w:spacing w:after="0" w:line="240" w:lineRule="auto"/>
        <w:ind w:left="284" w:hanging="284"/>
        <w:contextualSpacing/>
        <w:jc w:val="both"/>
        <w:rPr>
          <w:rFonts w:ascii="Calibri" w:eastAsia="NotDefSpecial" w:hAnsi="Calibri" w:cs="Calibri"/>
        </w:rPr>
      </w:pPr>
      <w:r>
        <w:rPr>
          <w:rFonts w:ascii="Calibri" w:eastAsia="NotDefSpecial" w:hAnsi="Calibri" w:cs="Calibri"/>
        </w:rPr>
        <w:t xml:space="preserve">Di norma, salvo che non sia prevista da legge, o comunque espressamente richiesto, l'Ente non dà comunicazione scritta dell'avvenuta pubblicazione, che potrà però essere verificata tramite la consultazione del sito </w:t>
      </w:r>
      <w:r>
        <w:rPr>
          <w:rFonts w:ascii="Calibri" w:eastAsia="NotDefSpecial" w:hAnsi="Calibri" w:cs="Calibri"/>
          <w:i/>
        </w:rPr>
        <w:t>web</w:t>
      </w:r>
      <w:r>
        <w:rPr>
          <w:rFonts w:ascii="Calibri" w:eastAsia="NotDefSpecial" w:hAnsi="Calibri" w:cs="Calibri"/>
        </w:rPr>
        <w:t>, sul quale è anche pubblicato il documento con gli estremi temporali di pubblicazione. Se richiesto il referto di notifica sarà trasmesso alla casella e-mail del richiedente.</w:t>
      </w:r>
    </w:p>
    <w:p w:rsidR="007143DB" w:rsidRDefault="007143DB" w:rsidP="007143DB">
      <w:pPr>
        <w:widowControl w:val="0"/>
        <w:autoSpaceDE w:val="0"/>
        <w:autoSpaceDN w:val="0"/>
        <w:adjustRightInd w:val="0"/>
        <w:spacing w:after="0" w:line="240" w:lineRule="auto"/>
        <w:contextualSpacing/>
        <w:jc w:val="both"/>
        <w:rPr>
          <w:rFonts w:ascii="Calibri" w:eastAsia="NotDefSpecial" w:hAnsi="Calibri" w:cs="Calibri"/>
        </w:rPr>
      </w:pPr>
    </w:p>
    <w:p w:rsidR="007143DB" w:rsidRDefault="007143DB" w:rsidP="007143DB">
      <w:pPr>
        <w:autoSpaceDE w:val="0"/>
        <w:autoSpaceDN w:val="0"/>
        <w:adjustRightInd w:val="0"/>
        <w:spacing w:after="120"/>
        <w:outlineLvl w:val="0"/>
        <w:rPr>
          <w:rFonts w:ascii="Calibri" w:eastAsia="NotDefSpecial" w:hAnsi="Calibri" w:cs="Calibri"/>
          <w:b/>
        </w:rPr>
      </w:pPr>
      <w:bookmarkStart w:id="6" w:name="_Toc283118947"/>
      <w:bookmarkStart w:id="7" w:name="_Toc283118818"/>
      <w:bookmarkStart w:id="8" w:name="_Toc283118707"/>
      <w:bookmarkStart w:id="9" w:name="_Toc283118592"/>
      <w:bookmarkStart w:id="10" w:name="_Toc283118569"/>
      <w:r>
        <w:rPr>
          <w:rFonts w:ascii="Calibri" w:eastAsia="NotDefSpecial" w:hAnsi="Calibri" w:cs="Calibri"/>
          <w:b/>
        </w:rPr>
        <w:t>6.  Norme finali</w:t>
      </w:r>
      <w:bookmarkEnd w:id="6"/>
      <w:bookmarkEnd w:id="7"/>
      <w:bookmarkEnd w:id="8"/>
      <w:bookmarkEnd w:id="9"/>
      <w:bookmarkEnd w:id="10"/>
    </w:p>
    <w:p w:rsidR="007143DB" w:rsidRDefault="007143DB" w:rsidP="007143DB">
      <w:pPr>
        <w:numPr>
          <w:ilvl w:val="0"/>
          <w:numId w:val="13"/>
        </w:numPr>
        <w:autoSpaceDE w:val="0"/>
        <w:autoSpaceDN w:val="0"/>
        <w:adjustRightInd w:val="0"/>
        <w:spacing w:after="120"/>
        <w:ind w:left="284" w:hanging="284"/>
        <w:jc w:val="both"/>
        <w:rPr>
          <w:rFonts w:ascii="Calibri" w:eastAsia="NotDefSpecial" w:hAnsi="Calibri" w:cs="Calibri"/>
        </w:rPr>
      </w:pPr>
      <w:r>
        <w:rPr>
          <w:rFonts w:ascii="Calibri" w:eastAsia="NotDefSpecial" w:hAnsi="Calibri" w:cs="Calibri"/>
        </w:rPr>
        <w:t>Si intendono abrogate e/o disapplicate le vigenti norme statutarie o regolamentari in materia, non compatibili con l'art. 32 della L. 69/2009 e la presente disciplina.</w:t>
      </w:r>
    </w:p>
    <w:p w:rsidR="007143DB" w:rsidRDefault="007143DB" w:rsidP="007143DB">
      <w:pPr>
        <w:tabs>
          <w:tab w:val="left" w:pos="426"/>
        </w:tabs>
        <w:autoSpaceDE w:val="0"/>
        <w:autoSpaceDN w:val="0"/>
        <w:adjustRightInd w:val="0"/>
        <w:spacing w:after="120"/>
        <w:jc w:val="both"/>
        <w:rPr>
          <w:rFonts w:ascii="Calibri" w:eastAsia="NotDefSpecial" w:hAnsi="Calibri" w:cs="Calibri"/>
        </w:rPr>
      </w:pPr>
    </w:p>
    <w:p w:rsidR="007143DB" w:rsidRDefault="007143DB" w:rsidP="007143DB">
      <w:pPr>
        <w:autoSpaceDE w:val="0"/>
        <w:autoSpaceDN w:val="0"/>
        <w:adjustRightInd w:val="0"/>
        <w:spacing w:after="120"/>
        <w:outlineLvl w:val="0"/>
        <w:rPr>
          <w:rFonts w:ascii="Calibri" w:eastAsia="NotDefSpecial" w:hAnsi="Calibri" w:cs="Calibri"/>
          <w:b/>
        </w:rPr>
      </w:pPr>
      <w:bookmarkStart w:id="11" w:name="_Toc283118948"/>
      <w:bookmarkStart w:id="12" w:name="_Toc283118819"/>
      <w:bookmarkStart w:id="13" w:name="_Toc283118708"/>
      <w:bookmarkStart w:id="14" w:name="_Toc283118593"/>
      <w:bookmarkStart w:id="15" w:name="_Toc283118570"/>
      <w:r>
        <w:rPr>
          <w:rFonts w:ascii="Calibri" w:eastAsia="NotDefSpecial" w:hAnsi="Calibri" w:cs="Calibri"/>
          <w:b/>
        </w:rPr>
        <w:t>7.   Norme di rinvio</w:t>
      </w:r>
      <w:bookmarkEnd w:id="11"/>
      <w:bookmarkEnd w:id="12"/>
      <w:bookmarkEnd w:id="13"/>
      <w:bookmarkEnd w:id="14"/>
      <w:bookmarkEnd w:id="15"/>
    </w:p>
    <w:p w:rsidR="007143DB" w:rsidRDefault="007143DB" w:rsidP="007143DB">
      <w:pPr>
        <w:numPr>
          <w:ilvl w:val="0"/>
          <w:numId w:val="13"/>
        </w:numPr>
        <w:autoSpaceDE w:val="0"/>
        <w:autoSpaceDN w:val="0"/>
        <w:adjustRightInd w:val="0"/>
        <w:spacing w:after="120" w:line="240" w:lineRule="auto"/>
        <w:ind w:left="284" w:hanging="284"/>
        <w:jc w:val="both"/>
        <w:rPr>
          <w:rFonts w:ascii="Calibri" w:eastAsia="NotDefSpecial" w:hAnsi="Calibri" w:cs="Calibri"/>
        </w:rPr>
      </w:pPr>
      <w:r>
        <w:rPr>
          <w:rFonts w:ascii="Calibri" w:eastAsia="NotDefSpecial" w:hAnsi="Calibri" w:cs="Calibri"/>
        </w:rPr>
        <w:t>Per quanto non espressamente previsto dalle presenti linee guida si rinvia alle disposizioni legislative in materia, anche sopravvenute, se ed in quanto applicabili.</w:t>
      </w:r>
    </w:p>
    <w:p w:rsidR="007143DB" w:rsidRPr="00081644" w:rsidRDefault="007143DB" w:rsidP="00081644">
      <w:pPr>
        <w:numPr>
          <w:ilvl w:val="0"/>
          <w:numId w:val="13"/>
        </w:numPr>
        <w:autoSpaceDE w:val="0"/>
        <w:autoSpaceDN w:val="0"/>
        <w:adjustRightInd w:val="0"/>
        <w:spacing w:after="120" w:line="240" w:lineRule="auto"/>
        <w:ind w:left="284" w:hanging="284"/>
        <w:jc w:val="both"/>
        <w:rPr>
          <w:rFonts w:ascii="Calibri" w:eastAsia="NotDefSpecial" w:hAnsi="Calibri" w:cs="Calibri"/>
        </w:rPr>
      </w:pPr>
      <w:r>
        <w:rPr>
          <w:rFonts w:ascii="Calibri" w:eastAsia="NotDefSpecial" w:hAnsi="Calibri" w:cs="Calibri"/>
        </w:rPr>
        <w:t>In particolare, per la pubblicazione sui quotidiani degli atti concernenti le procedure ad evidenza pubblica ed i bilanci (laddove obbligatoria) si rinvia al combinato disposto dei commi 2 e 5 dell'art. 32. della L. 69/2009, rimanendo ferma la possibilità, in via integrativa, di effettuare la pubblicità su quotidiani a scopo di maggiore diffusione.</w:t>
      </w:r>
      <w:bookmarkStart w:id="16" w:name="_GoBack"/>
      <w:bookmarkEnd w:id="16"/>
    </w:p>
    <w:sectPr w:rsidR="007143DB" w:rsidRPr="00081644" w:rsidSect="007A4682">
      <w:headerReference w:type="default" r:id="rId8"/>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82" w:rsidRDefault="007A4682" w:rsidP="007A4682">
      <w:pPr>
        <w:spacing w:after="0" w:line="240" w:lineRule="auto"/>
      </w:pPr>
      <w:r>
        <w:separator/>
      </w:r>
    </w:p>
  </w:endnote>
  <w:endnote w:type="continuationSeparator" w:id="0">
    <w:p w:rsidR="007A4682" w:rsidRDefault="007A4682" w:rsidP="007A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Condensed">
    <w:altName w:val="Arial"/>
    <w:charset w:val="00"/>
    <w:family w:val="swiss"/>
    <w:pitch w:val="variable"/>
    <w:sig w:usb0="E7002EFF" w:usb1="5200F5FF" w:usb2="0A242021" w:usb3="00000000" w:csb0="000001FF" w:csb1="00000000"/>
  </w:font>
  <w:font w:name="NotDefSpecia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82" w:rsidRDefault="007A4682" w:rsidP="007A4682">
      <w:pPr>
        <w:spacing w:after="0" w:line="240" w:lineRule="auto"/>
      </w:pPr>
      <w:r>
        <w:separator/>
      </w:r>
    </w:p>
  </w:footnote>
  <w:footnote w:type="continuationSeparator" w:id="0">
    <w:p w:rsidR="007A4682" w:rsidRDefault="007A4682" w:rsidP="007A4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9463"/>
    </w:tblGrid>
    <w:tr w:rsidR="007A4682" w:rsidRPr="00081644" w:rsidTr="00D0581B">
      <w:trPr>
        <w:trHeight w:val="1004"/>
        <w:jc w:val="center"/>
      </w:trPr>
      <w:tc>
        <w:tcPr>
          <w:tcW w:w="1527" w:type="dxa"/>
        </w:tcPr>
        <w:p w:rsidR="007A4682" w:rsidRPr="009C498B" w:rsidRDefault="007A4682" w:rsidP="00D0581B">
          <w:pPr>
            <w:pStyle w:val="Intestazione"/>
            <w:rPr>
              <w:sz w:val="2"/>
              <w:szCs w:val="2"/>
            </w:rPr>
          </w:pPr>
          <w:r w:rsidRPr="00323C9C">
            <w:rPr>
              <w:noProof/>
              <w:sz w:val="36"/>
              <w:szCs w:val="36"/>
              <w:lang w:eastAsia="it-IT"/>
            </w:rPr>
            <w:drawing>
              <wp:anchor distT="0" distB="0" distL="114300" distR="114300" simplePos="0" relativeHeight="251659264" behindDoc="0" locked="0" layoutInCell="1" allowOverlap="1" wp14:anchorId="3FDC2CAA" wp14:editId="7CAA3A50">
                <wp:simplePos x="0" y="0"/>
                <wp:positionH relativeFrom="column">
                  <wp:posOffset>-66675</wp:posOffset>
                </wp:positionH>
                <wp:positionV relativeFrom="paragraph">
                  <wp:posOffset>1270</wp:posOffset>
                </wp:positionV>
                <wp:extent cx="775970" cy="849630"/>
                <wp:effectExtent l="0" t="0" r="5080" b="762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362" t="7567" r="5959" b="13515"/>
                        <a:stretch/>
                      </pic:blipFill>
                      <pic:spPr bwMode="auto">
                        <a:xfrm>
                          <a:off x="0" y="0"/>
                          <a:ext cx="775970" cy="84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463" w:type="dxa"/>
        </w:tcPr>
        <w:p w:rsidR="007A4682" w:rsidRPr="009C498B" w:rsidRDefault="007A4682" w:rsidP="00D0581B">
          <w:pPr>
            <w:pStyle w:val="Intestazione"/>
            <w:jc w:val="right"/>
            <w:rPr>
              <w:sz w:val="36"/>
              <w:szCs w:val="44"/>
              <w:lang w:val="x-none" w:eastAsia="ar-SA"/>
            </w:rPr>
          </w:pPr>
          <w:r w:rsidRPr="009C498B">
            <w:rPr>
              <w:sz w:val="28"/>
              <w:szCs w:val="36"/>
            </w:rPr>
            <w:t>U</w:t>
          </w:r>
          <w:proofErr w:type="spellStart"/>
          <w:r w:rsidRPr="009C498B">
            <w:rPr>
              <w:sz w:val="28"/>
              <w:szCs w:val="36"/>
              <w:lang w:val="x-none" w:eastAsia="ar-SA"/>
            </w:rPr>
            <w:t>nione</w:t>
          </w:r>
          <w:proofErr w:type="spellEnd"/>
          <w:r w:rsidRPr="009C498B">
            <w:rPr>
              <w:sz w:val="28"/>
              <w:szCs w:val="36"/>
              <w:lang w:val="x-none" w:eastAsia="ar-SA"/>
            </w:rPr>
            <w:t xml:space="preserve"> dei Comuni</w:t>
          </w:r>
          <w:r w:rsidRPr="009C498B">
            <w:rPr>
              <w:sz w:val="36"/>
              <w:szCs w:val="44"/>
              <w:lang w:val="x-none" w:eastAsia="ar-SA"/>
            </w:rPr>
            <w:t xml:space="preserve"> </w:t>
          </w:r>
          <w:r w:rsidRPr="009C498B">
            <w:rPr>
              <w:sz w:val="28"/>
              <w:szCs w:val="36"/>
              <w:lang w:val="x-none" w:eastAsia="ar-SA"/>
            </w:rPr>
            <w:t>Bassa Bresciana Occidentale</w:t>
          </w:r>
        </w:p>
        <w:p w:rsidR="007A4682" w:rsidRPr="00323C9C" w:rsidRDefault="007A4682" w:rsidP="00D0581B">
          <w:pPr>
            <w:jc w:val="right"/>
            <w:rPr>
              <w:rFonts w:ascii="Calibri" w:hAnsi="Calibri" w:cs="Calibri"/>
              <w:i/>
              <w:iCs/>
              <w:sz w:val="16"/>
              <w:szCs w:val="16"/>
              <w:lang w:val="x-none" w:eastAsia="ar-SA"/>
            </w:rPr>
          </w:pPr>
          <w:r w:rsidRPr="00323C9C">
            <w:rPr>
              <w:rFonts w:ascii="Calibri" w:hAnsi="Calibri" w:cs="Calibri"/>
              <w:i/>
              <w:iCs/>
              <w:sz w:val="16"/>
              <w:szCs w:val="16"/>
              <w:lang w:val="x-none" w:eastAsia="ar-SA"/>
            </w:rPr>
            <w:t>25034 Orzinuovi (</w:t>
          </w:r>
          <w:proofErr w:type="spellStart"/>
          <w:r w:rsidRPr="00323C9C">
            <w:rPr>
              <w:rFonts w:ascii="Calibri" w:hAnsi="Calibri" w:cs="Calibri"/>
              <w:i/>
              <w:iCs/>
              <w:sz w:val="16"/>
              <w:szCs w:val="16"/>
              <w:lang w:val="x-none" w:eastAsia="ar-SA"/>
            </w:rPr>
            <w:t>Bs</w:t>
          </w:r>
          <w:proofErr w:type="spellEnd"/>
          <w:r w:rsidRPr="00323C9C">
            <w:rPr>
              <w:rFonts w:ascii="Calibri" w:hAnsi="Calibri" w:cs="Calibri"/>
              <w:i/>
              <w:iCs/>
              <w:sz w:val="16"/>
              <w:szCs w:val="16"/>
              <w:lang w:val="x-none" w:eastAsia="ar-SA"/>
            </w:rPr>
            <w:t>) - Via Marconi n. 27</w:t>
          </w:r>
        </w:p>
        <w:p w:rsidR="007A4682" w:rsidRPr="00323C9C" w:rsidRDefault="007A4682" w:rsidP="00D0581B">
          <w:pPr>
            <w:jc w:val="right"/>
            <w:rPr>
              <w:rFonts w:ascii="Calibri" w:hAnsi="Calibri" w:cs="Calibri"/>
              <w:i/>
              <w:iCs/>
              <w:sz w:val="16"/>
              <w:szCs w:val="16"/>
              <w:lang w:val="x-none" w:eastAsia="ar-SA"/>
            </w:rPr>
          </w:pPr>
          <w:r w:rsidRPr="00323C9C">
            <w:rPr>
              <w:rFonts w:ascii="Calibri" w:hAnsi="Calibri" w:cs="Calibri"/>
              <w:i/>
              <w:iCs/>
              <w:sz w:val="16"/>
              <w:szCs w:val="16"/>
              <w:lang w:val="x-none" w:eastAsia="ar-SA"/>
            </w:rPr>
            <w:t>Partita Iva e Codice Fiscale: 03248690988</w:t>
          </w:r>
        </w:p>
        <w:p w:rsidR="007A4682" w:rsidRPr="00323C9C" w:rsidRDefault="007A4682" w:rsidP="00D0581B">
          <w:pPr>
            <w:jc w:val="right"/>
            <w:rPr>
              <w:rFonts w:ascii="Calibri" w:hAnsi="Calibri" w:cs="Calibri"/>
              <w:i/>
              <w:iCs/>
              <w:sz w:val="16"/>
              <w:szCs w:val="16"/>
              <w:lang w:val="x-none" w:eastAsia="ar-SA"/>
            </w:rPr>
          </w:pPr>
          <w:r w:rsidRPr="00323C9C">
            <w:rPr>
              <w:rFonts w:ascii="Calibri" w:hAnsi="Calibri" w:cs="Calibri"/>
              <w:i/>
              <w:iCs/>
              <w:sz w:val="16"/>
              <w:szCs w:val="16"/>
              <w:lang w:val="x-none" w:eastAsia="ar-SA"/>
            </w:rPr>
            <w:t>Telefono 030/942842 - Fax 030/8992003</w:t>
          </w:r>
        </w:p>
        <w:p w:rsidR="007A4682" w:rsidRPr="00323C9C" w:rsidRDefault="007A4682" w:rsidP="00D0581B">
          <w:pPr>
            <w:jc w:val="right"/>
            <w:rPr>
              <w:rFonts w:ascii="Calibri" w:hAnsi="Calibri" w:cs="Calibri"/>
              <w:i/>
              <w:iCs/>
              <w:sz w:val="16"/>
              <w:szCs w:val="16"/>
              <w:lang w:val="x-none" w:eastAsia="ar-SA"/>
            </w:rPr>
          </w:pPr>
          <w:r w:rsidRPr="00323C9C">
            <w:rPr>
              <w:rFonts w:ascii="Calibri" w:hAnsi="Calibri" w:cs="Calibri"/>
              <w:i/>
              <w:iCs/>
              <w:sz w:val="16"/>
              <w:szCs w:val="16"/>
              <w:lang w:val="x-none" w:eastAsia="ar-SA"/>
            </w:rPr>
            <w:t xml:space="preserve">Mail: </w:t>
          </w:r>
          <w:hyperlink r:id="rId2" w:history="1">
            <w:r w:rsidRPr="00323C9C">
              <w:rPr>
                <w:rFonts w:ascii="Calibri" w:hAnsi="Calibri" w:cs="Calibri"/>
                <w:i/>
                <w:iCs/>
                <w:color w:val="0000FF"/>
                <w:sz w:val="16"/>
                <w:szCs w:val="16"/>
                <w:u w:val="single"/>
                <w:lang w:eastAsia="ar-SA"/>
              </w:rPr>
              <w:t>info@unionecomunibbo.it</w:t>
            </w:r>
          </w:hyperlink>
        </w:p>
        <w:p w:rsidR="007A4682" w:rsidRPr="009C498B" w:rsidRDefault="007A4682" w:rsidP="00D0581B">
          <w:pPr>
            <w:jc w:val="right"/>
            <w:rPr>
              <w:rFonts w:ascii="Calibri" w:hAnsi="Calibri" w:cs="Calibri"/>
              <w:i/>
              <w:iCs/>
              <w:sz w:val="16"/>
              <w:szCs w:val="16"/>
              <w:lang w:val="en-GB" w:eastAsia="ar-SA"/>
            </w:rPr>
          </w:pPr>
          <w:r w:rsidRPr="00323C9C">
            <w:rPr>
              <w:rFonts w:ascii="Calibri" w:hAnsi="Calibri" w:cs="Calibri"/>
              <w:i/>
              <w:iCs/>
              <w:sz w:val="16"/>
              <w:szCs w:val="16"/>
              <w:lang w:val="en-GB" w:eastAsia="ar-SA"/>
            </w:rPr>
            <w:t xml:space="preserve">P.E.C.: </w:t>
          </w:r>
          <w:hyperlink r:id="rId3" w:history="1">
            <w:r w:rsidRPr="00323C9C">
              <w:rPr>
                <w:rFonts w:ascii="Calibri" w:hAnsi="Calibri" w:cs="Calibri"/>
                <w:i/>
                <w:iCs/>
                <w:color w:val="0000FF"/>
                <w:sz w:val="16"/>
                <w:szCs w:val="16"/>
                <w:u w:val="single"/>
                <w:lang w:val="en-GB" w:eastAsia="ar-SA"/>
              </w:rPr>
              <w:t>unionecomuni.bbo@pec.regione.lombardia.it</w:t>
            </w:r>
          </w:hyperlink>
        </w:p>
      </w:tc>
    </w:tr>
  </w:tbl>
  <w:p w:rsidR="007A4682" w:rsidRPr="007A4682" w:rsidRDefault="007A4682">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ACF"/>
    <w:multiLevelType w:val="hybridMultilevel"/>
    <w:tmpl w:val="5190824E"/>
    <w:lvl w:ilvl="0" w:tplc="0410000F">
      <w:start w:val="3"/>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FCE7800"/>
    <w:multiLevelType w:val="hybridMultilevel"/>
    <w:tmpl w:val="FE861F6E"/>
    <w:lvl w:ilvl="0" w:tplc="AF2C973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7EB5246"/>
    <w:multiLevelType w:val="hybridMultilevel"/>
    <w:tmpl w:val="18225912"/>
    <w:lvl w:ilvl="0" w:tplc="AF2C973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8076CAB"/>
    <w:multiLevelType w:val="hybridMultilevel"/>
    <w:tmpl w:val="98462C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15863F7"/>
    <w:multiLevelType w:val="hybridMultilevel"/>
    <w:tmpl w:val="C71C00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B6F7053"/>
    <w:multiLevelType w:val="hybridMultilevel"/>
    <w:tmpl w:val="34B09BC0"/>
    <w:lvl w:ilvl="0" w:tplc="B9D48BE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81D6B15"/>
    <w:multiLevelType w:val="hybridMultilevel"/>
    <w:tmpl w:val="88B88BA0"/>
    <w:lvl w:ilvl="0" w:tplc="AF2C973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39983F35"/>
    <w:multiLevelType w:val="hybridMultilevel"/>
    <w:tmpl w:val="11820F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D0E776D"/>
    <w:multiLevelType w:val="hybridMultilevel"/>
    <w:tmpl w:val="E93420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65C91EB3"/>
    <w:multiLevelType w:val="hybridMultilevel"/>
    <w:tmpl w:val="FE78D3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68A71275"/>
    <w:multiLevelType w:val="hybridMultilevel"/>
    <w:tmpl w:val="4B72CA00"/>
    <w:lvl w:ilvl="0" w:tplc="AF2C973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6C3335DE"/>
    <w:multiLevelType w:val="hybridMultilevel"/>
    <w:tmpl w:val="D9C4F4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77457332"/>
    <w:multiLevelType w:val="hybridMultilevel"/>
    <w:tmpl w:val="506CA20A"/>
    <w:lvl w:ilvl="0" w:tplc="AF2C973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0"/>
  </w:num>
  <w:num w:numId="5">
    <w:abstractNumId w:val="11"/>
  </w:num>
  <w:num w:numId="6">
    <w:abstractNumId w:val="2"/>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2"/>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82"/>
    <w:rsid w:val="00081644"/>
    <w:rsid w:val="007143DB"/>
    <w:rsid w:val="007A4682"/>
    <w:rsid w:val="008075FB"/>
    <w:rsid w:val="00C14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3DB"/>
    <w:rPr>
      <w:rFonts w:ascii="DejaVu Sans Condensed" w:eastAsia="Calibri" w:hAnsi="DejaVu Sans Condensed" w:cs="DejaVu Sans Condense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4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4682"/>
  </w:style>
  <w:style w:type="paragraph" w:styleId="Pidipagina">
    <w:name w:val="footer"/>
    <w:basedOn w:val="Normale"/>
    <w:link w:val="PidipaginaCarattere"/>
    <w:uiPriority w:val="99"/>
    <w:unhideWhenUsed/>
    <w:rsid w:val="007A4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4682"/>
  </w:style>
  <w:style w:type="table" w:styleId="Grigliatabella">
    <w:name w:val="Table Grid"/>
    <w:basedOn w:val="Tabellanormale"/>
    <w:uiPriority w:val="59"/>
    <w:rsid w:val="007A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143DB"/>
    <w:pPr>
      <w:ind w:left="720"/>
      <w:contextualSpacing/>
    </w:pPr>
  </w:style>
  <w:style w:type="character" w:styleId="CitazioneHTML">
    <w:name w:val="HTML Cite"/>
    <w:basedOn w:val="Carpredefinitoparagrafo"/>
    <w:uiPriority w:val="99"/>
    <w:semiHidden/>
    <w:unhideWhenUsed/>
    <w:rsid w:val="007143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3DB"/>
    <w:rPr>
      <w:rFonts w:ascii="DejaVu Sans Condensed" w:eastAsia="Calibri" w:hAnsi="DejaVu Sans Condensed" w:cs="DejaVu Sans Condense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4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4682"/>
  </w:style>
  <w:style w:type="paragraph" w:styleId="Pidipagina">
    <w:name w:val="footer"/>
    <w:basedOn w:val="Normale"/>
    <w:link w:val="PidipaginaCarattere"/>
    <w:uiPriority w:val="99"/>
    <w:unhideWhenUsed/>
    <w:rsid w:val="007A4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4682"/>
  </w:style>
  <w:style w:type="table" w:styleId="Grigliatabella">
    <w:name w:val="Table Grid"/>
    <w:basedOn w:val="Tabellanormale"/>
    <w:uiPriority w:val="59"/>
    <w:rsid w:val="007A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143DB"/>
    <w:pPr>
      <w:ind w:left="720"/>
      <w:contextualSpacing/>
    </w:pPr>
  </w:style>
  <w:style w:type="character" w:styleId="CitazioneHTML">
    <w:name w:val="HTML Cite"/>
    <w:basedOn w:val="Carpredefinitoparagrafo"/>
    <w:uiPriority w:val="99"/>
    <w:semiHidden/>
    <w:unhideWhenUsed/>
    <w:rsid w:val="00714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nionecomuni.bbo@pec.regione.lombardia.it" TargetMode="External"/><Relationship Id="rId2" Type="http://schemas.openxmlformats.org/officeDocument/2006/relationships/hyperlink" Target="mailto:info@unionecomunibbo.it" TargetMode="External"/><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2117</Words>
  <Characters>12071</Characters>
  <Application>Microsoft Office Word</Application>
  <DocSecurity>0</DocSecurity>
  <Lines>100</Lines>
  <Paragraphs>28</Paragraphs>
  <ScaleCrop>false</ScaleCrop>
  <HeadingPairs>
    <vt:vector size="4" baseType="variant">
      <vt:variant>
        <vt:lpstr>Titolo</vt:lpstr>
      </vt:variant>
      <vt:variant>
        <vt:i4>1</vt:i4>
      </vt:variant>
      <vt:variant>
        <vt:lpstr>Intestazioni</vt:lpstr>
      </vt:variant>
      <vt:variant>
        <vt:i4>13</vt:i4>
      </vt:variant>
    </vt:vector>
  </HeadingPairs>
  <TitlesOfParts>
    <vt:vector size="14" baseType="lpstr">
      <vt:lpstr/>
      <vt:lpstr/>
      <vt:lpstr>Sicurezza e riservatezza delle pubblicazioni</vt:lpstr>
      <vt:lpstr>All’Albo on line devono essere pubblicati solo gli atti sottoposti a pubblicità </vt:lpstr>
      <vt:lpstr>In entrambi i casi, ma con particolare attenzione quando si tratta di atti sotto</vt:lpstr>
      <vt:lpstr>necessità (individuare l’obbligo o meno di pubblicità legale);</vt:lpstr>
      <vt:lpstr>proporzionalità (pertinenza e non eccedenza);</vt:lpstr>
      <vt:lpstr>diritto all’oblio del soggetto interessato coinvolto attraverso tecniche informa</vt:lpstr>
      <vt:lpstr>Si devono soddisfare inoltre i principi di:</vt:lpstr>
      <vt:lpstr>trasparenza dell’attività amministrativa;</vt:lpstr>
      <vt:lpstr>comunicazione pubblica istituzionale;</vt:lpstr>
      <vt:lpstr>partecipazione dei cittadini a degli individui alla vita democratica del territo</vt:lpstr>
      <vt:lpstr>6.  Norme finali</vt:lpstr>
      <vt:lpstr>7.   Norme di rinvio</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Alessandra Fasano</cp:lastModifiedBy>
  <cp:revision>3</cp:revision>
  <dcterms:created xsi:type="dcterms:W3CDTF">2016-03-24T16:01:00Z</dcterms:created>
  <dcterms:modified xsi:type="dcterms:W3CDTF">2016-03-29T09:35:00Z</dcterms:modified>
</cp:coreProperties>
</file>