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7" w:rsidRPr="007706B1" w:rsidRDefault="00D622C7" w:rsidP="00D622C7">
      <w:pPr>
        <w:jc w:val="center"/>
        <w:rPr>
          <w:b/>
          <w:sz w:val="28"/>
          <w:szCs w:val="28"/>
        </w:rPr>
      </w:pPr>
      <w:r w:rsidRPr="007706B1">
        <w:rPr>
          <w:b/>
          <w:sz w:val="28"/>
          <w:szCs w:val="28"/>
        </w:rPr>
        <w:t>Allegato n. 1</w:t>
      </w:r>
      <w:r>
        <w:rPr>
          <w:b/>
          <w:sz w:val="28"/>
          <w:szCs w:val="28"/>
        </w:rPr>
        <w:t>4</w:t>
      </w:r>
      <w:r w:rsidRPr="00770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Linee guida per la gestione degli archivi analogici</w:t>
      </w:r>
    </w:p>
    <w:p w:rsidR="00D622C7" w:rsidRPr="007706B1" w:rsidRDefault="00D622C7" w:rsidP="00D622C7">
      <w:pPr>
        <w:jc w:val="both"/>
      </w:pPr>
    </w:p>
    <w:p w:rsidR="00D622C7" w:rsidRPr="007706B1" w:rsidRDefault="00D622C7" w:rsidP="00D622C7">
      <w:pPr>
        <w:pStyle w:val="titolo2"/>
        <w:jc w:val="both"/>
        <w:rPr>
          <w:szCs w:val="24"/>
          <w:lang w:val="it-IT"/>
        </w:rPr>
      </w:pPr>
    </w:p>
    <w:p w:rsidR="00D622C7" w:rsidRPr="00D622C7" w:rsidRDefault="00D622C7" w:rsidP="00D622C7">
      <w:pPr>
        <w:jc w:val="both"/>
        <w:rPr>
          <w:i/>
          <w:sz w:val="24"/>
          <w:szCs w:val="24"/>
        </w:rPr>
      </w:pPr>
    </w:p>
    <w:p w:rsidR="00D622C7" w:rsidRPr="00D622C7" w:rsidRDefault="00D622C7" w:rsidP="00D622C7">
      <w:pPr>
        <w:pStyle w:val="titolo2"/>
        <w:jc w:val="both"/>
        <w:rPr>
          <w:szCs w:val="24"/>
        </w:rPr>
      </w:pPr>
      <w:r>
        <w:rPr>
          <w:szCs w:val="24"/>
          <w:lang w:val="it-IT"/>
        </w:rPr>
        <w:t>1</w:t>
      </w:r>
      <w:r w:rsidRPr="00D622C7">
        <w:rPr>
          <w:szCs w:val="24"/>
        </w:rPr>
        <w:t>. Conservazione</w:t>
      </w:r>
    </w:p>
    <w:p w:rsidR="00D622C7" w:rsidRPr="00D622C7" w:rsidRDefault="00D622C7" w:rsidP="00D622C7">
      <w:pPr>
        <w:jc w:val="both"/>
        <w:rPr>
          <w:sz w:val="24"/>
          <w:szCs w:val="24"/>
        </w:rPr>
      </w:pPr>
      <w:r w:rsidRPr="00D622C7">
        <w:rPr>
          <w:sz w:val="24"/>
          <w:szCs w:val="24"/>
        </w:rPr>
        <w:t xml:space="preserve">I documenti </w:t>
      </w:r>
      <w:r>
        <w:rPr>
          <w:sz w:val="24"/>
          <w:szCs w:val="24"/>
        </w:rPr>
        <w:t>dell’Unione dei Comuni</w:t>
      </w:r>
      <w:r w:rsidRPr="00D622C7">
        <w:rPr>
          <w:sz w:val="24"/>
          <w:szCs w:val="24"/>
        </w:rPr>
        <w:t xml:space="preserve">, su qualsiasi formato prodotti, sono conservati a cura del Servizio archivistico per la tenuta del protocollo informatico, dei flussi documentali e degli archivi, d’ora in poi </w:t>
      </w:r>
      <w:r w:rsidRPr="00D622C7">
        <w:rPr>
          <w:noProof/>
          <w:sz w:val="24"/>
          <w:szCs w:val="24"/>
        </w:rPr>
        <w:t>Servizio per il protocollo informatico</w:t>
      </w:r>
      <w:r w:rsidRPr="00D622C7">
        <w:rPr>
          <w:sz w:val="24"/>
          <w:szCs w:val="24"/>
        </w:rPr>
        <w:t>.</w:t>
      </w:r>
    </w:p>
    <w:p w:rsidR="00D622C7" w:rsidRPr="00D622C7" w:rsidRDefault="00D622C7" w:rsidP="00D622C7">
      <w:pPr>
        <w:pStyle w:val="anna"/>
        <w:widowControl/>
        <w:rPr>
          <w:kern w:val="0"/>
          <w:szCs w:val="24"/>
          <w:lang w:eastAsia="it-IT"/>
        </w:rPr>
      </w:pPr>
      <w:r w:rsidRPr="00D622C7">
        <w:rPr>
          <w:kern w:val="0"/>
          <w:szCs w:val="24"/>
          <w:lang w:eastAsia="it-IT"/>
        </w:rPr>
        <w:t xml:space="preserve">La documentazione analogica corrente è conservata presso gli uffici a cura dei responsabili degli stessi fino al trasferimento in archivio di deposito, secondo quanto previsto dagli articoli del presente piano. </w:t>
      </w:r>
    </w:p>
    <w:p w:rsidR="00D622C7" w:rsidRPr="00D622C7" w:rsidRDefault="00D622C7" w:rsidP="00D622C7">
      <w:pPr>
        <w:pStyle w:val="anna"/>
        <w:widowControl/>
        <w:tabs>
          <w:tab w:val="left" w:pos="2615"/>
        </w:tabs>
        <w:rPr>
          <w:szCs w:val="24"/>
        </w:rPr>
      </w:pPr>
    </w:p>
    <w:p w:rsidR="00D622C7" w:rsidRPr="00D622C7" w:rsidRDefault="00D622C7" w:rsidP="00D622C7">
      <w:pPr>
        <w:pStyle w:val="titolo2"/>
        <w:jc w:val="both"/>
        <w:rPr>
          <w:szCs w:val="24"/>
        </w:rPr>
      </w:pPr>
      <w:r w:rsidRPr="00D622C7">
        <w:rPr>
          <w:szCs w:val="24"/>
          <w:lang w:val="it-IT"/>
        </w:rPr>
        <w:t>3</w:t>
      </w:r>
      <w:r w:rsidRPr="00D622C7">
        <w:rPr>
          <w:szCs w:val="24"/>
        </w:rPr>
        <w:t xml:space="preserve">. Trasferimento </w:t>
      </w:r>
      <w:r w:rsidRPr="00D622C7">
        <w:rPr>
          <w:szCs w:val="24"/>
          <w:lang w:val="it-IT"/>
        </w:rPr>
        <w:t>ne</w:t>
      </w:r>
      <w:proofErr w:type="spellStart"/>
      <w:r w:rsidRPr="00D622C7">
        <w:rPr>
          <w:szCs w:val="24"/>
        </w:rPr>
        <w:t>ll’archivio</w:t>
      </w:r>
      <w:proofErr w:type="spellEnd"/>
      <w:r w:rsidRPr="00D622C7">
        <w:rPr>
          <w:szCs w:val="24"/>
        </w:rPr>
        <w:t xml:space="preserve"> di deposito dell</w:t>
      </w:r>
      <w:r w:rsidRPr="00D622C7">
        <w:rPr>
          <w:szCs w:val="24"/>
          <w:lang w:val="it-IT"/>
        </w:rPr>
        <w:t>e</w:t>
      </w:r>
      <w:r w:rsidRPr="00D622C7">
        <w:rPr>
          <w:szCs w:val="24"/>
        </w:rPr>
        <w:t xml:space="preserve"> unità archivistiche analogiche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22C7">
        <w:rPr>
          <w:rFonts w:eastAsia="Calibri"/>
          <w:sz w:val="24"/>
          <w:szCs w:val="24"/>
        </w:rPr>
        <w:t>Si trasferiscono nell’archivio di deposito tutti i fascicoli cartacei che corrispondono ad affari o procedimenti conclusi da due anni, nonché i fascicoli annuali costituenti serie particolari e i fascicoli del personale cessato.</w:t>
      </w:r>
      <w:r w:rsidRPr="00D622C7">
        <w:rPr>
          <w:sz w:val="24"/>
          <w:szCs w:val="24"/>
        </w:rPr>
        <w:t xml:space="preserve"> 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22C7">
        <w:rPr>
          <w:sz w:val="24"/>
          <w:szCs w:val="24"/>
        </w:rPr>
        <w:t>I fascicoli relativi ad oggetti in corso di trattazione, i fascicoli conclusi nell’anno corrente e nell’anno precedente devono essere conservati n</w:t>
      </w:r>
      <w:r w:rsidRPr="00D622C7">
        <w:rPr>
          <w:sz w:val="24"/>
          <w:szCs w:val="24"/>
        </w:rPr>
        <w:t>e</w:t>
      </w:r>
      <w:r w:rsidRPr="00D622C7">
        <w:rPr>
          <w:sz w:val="24"/>
          <w:szCs w:val="24"/>
        </w:rPr>
        <w:t xml:space="preserve">gli uffici. </w:t>
      </w:r>
      <w:r w:rsidR="00B83463">
        <w:rPr>
          <w:sz w:val="24"/>
          <w:szCs w:val="24"/>
        </w:rPr>
        <w:t>Almeno una volta all’anno, i</w:t>
      </w:r>
      <w:r w:rsidRPr="00D622C7">
        <w:rPr>
          <w:sz w:val="24"/>
          <w:szCs w:val="24"/>
        </w:rPr>
        <w:t xml:space="preserve"> fascicoli che corrispondono ad affari o procedimenti conclusi devono essere versati </w:t>
      </w:r>
      <w:r w:rsidR="00B83463">
        <w:rPr>
          <w:sz w:val="24"/>
          <w:szCs w:val="24"/>
        </w:rPr>
        <w:t>nell’archivio di deposito.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622C7">
        <w:rPr>
          <w:bCs/>
          <w:sz w:val="24"/>
          <w:szCs w:val="24"/>
        </w:rPr>
        <w:t xml:space="preserve">Ogni anno il Responsabile della gestione documentale chiede ai responsabili </w:t>
      </w:r>
      <w:r w:rsidR="00B83463">
        <w:rPr>
          <w:bCs/>
          <w:sz w:val="24"/>
          <w:szCs w:val="24"/>
        </w:rPr>
        <w:t>preparare</w:t>
      </w:r>
      <w:r w:rsidRPr="00D622C7">
        <w:rPr>
          <w:bCs/>
          <w:sz w:val="24"/>
          <w:szCs w:val="24"/>
        </w:rPr>
        <w:t xml:space="preserve"> le unità archivistiche da trasferire nell’archivio di deposito e</w:t>
      </w:r>
      <w:r w:rsidR="00192055">
        <w:rPr>
          <w:bCs/>
          <w:sz w:val="24"/>
          <w:szCs w:val="24"/>
        </w:rPr>
        <w:t xml:space="preserve"> </w:t>
      </w:r>
      <w:r w:rsidRPr="00D622C7">
        <w:rPr>
          <w:bCs/>
          <w:sz w:val="24"/>
          <w:szCs w:val="24"/>
        </w:rPr>
        <w:t xml:space="preserve">organizza il trasferimento dei documenti stessi. </w:t>
      </w:r>
      <w:r w:rsidRPr="00D622C7">
        <w:rPr>
          <w:rFonts w:eastAsia="Calibri"/>
          <w:sz w:val="24"/>
          <w:szCs w:val="24"/>
        </w:rPr>
        <w:t xml:space="preserve">Se durante l’anno gli uffici hanno necessità di versare all’archivio di deposito altre unità archivistiche, si dovranno rivolgere al </w:t>
      </w:r>
      <w:r w:rsidRPr="00D622C7">
        <w:rPr>
          <w:bCs/>
          <w:sz w:val="24"/>
          <w:szCs w:val="24"/>
        </w:rPr>
        <w:t>Responsabile della gestione documentale</w:t>
      </w:r>
      <w:r w:rsidRPr="00D622C7">
        <w:rPr>
          <w:rFonts w:eastAsia="Calibri"/>
          <w:sz w:val="24"/>
          <w:szCs w:val="24"/>
        </w:rPr>
        <w:t xml:space="preserve">. Si deve sempre procedere al trasferimento delle pratiche chiuse nell’archivio di deposito concordando tale trasferimento con il </w:t>
      </w:r>
      <w:r w:rsidRPr="00D622C7">
        <w:rPr>
          <w:bCs/>
          <w:sz w:val="24"/>
          <w:szCs w:val="24"/>
        </w:rPr>
        <w:t>Responsabile della gestione documentale</w:t>
      </w:r>
      <w:r w:rsidRPr="00D622C7">
        <w:rPr>
          <w:rFonts w:eastAsia="Calibri"/>
          <w:sz w:val="24"/>
          <w:szCs w:val="24"/>
        </w:rPr>
        <w:t>.</w:t>
      </w:r>
    </w:p>
    <w:p w:rsidR="00D622C7" w:rsidRPr="00D622C7" w:rsidRDefault="00D622C7" w:rsidP="00D622C7">
      <w:pPr>
        <w:pStyle w:val="titolo2"/>
        <w:jc w:val="both"/>
        <w:rPr>
          <w:b w:val="0"/>
          <w:bCs/>
          <w:szCs w:val="24"/>
          <w:lang w:val="it-IT"/>
        </w:rPr>
      </w:pP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D622C7">
        <w:rPr>
          <w:rFonts w:eastAsia="Calibri"/>
          <w:b/>
          <w:bCs/>
          <w:color w:val="000000"/>
          <w:sz w:val="24"/>
          <w:szCs w:val="24"/>
        </w:rPr>
        <w:t>4. Procedure trasferimento documentazione nell’archivio di deposito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t xml:space="preserve">Tutti i documenti devono essere sempre raccolti in </w:t>
      </w:r>
      <w:r w:rsidR="00EB5C18">
        <w:rPr>
          <w:rFonts w:eastAsia="Calibri"/>
          <w:color w:val="000000"/>
          <w:sz w:val="24"/>
          <w:szCs w:val="24"/>
        </w:rPr>
        <w:t xml:space="preserve">faldoni o adeguati contenitori, </w:t>
      </w:r>
      <w:r w:rsidRPr="00D622C7">
        <w:rPr>
          <w:rFonts w:eastAsia="Calibri"/>
          <w:color w:val="000000"/>
          <w:sz w:val="24"/>
          <w:szCs w:val="24"/>
        </w:rPr>
        <w:t>con l’indicazione almeno dei seguenti dati: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622C7" w:rsidRPr="00D622C7" w:rsidRDefault="00251C66" w:rsidP="00D622C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D622C7" w:rsidRPr="00D622C7">
        <w:rPr>
          <w:rFonts w:eastAsia="Calibri"/>
          <w:color w:val="000000"/>
          <w:sz w:val="24"/>
          <w:szCs w:val="24"/>
        </w:rPr>
        <w:t>ufficio produttore</w:t>
      </w:r>
    </w:p>
    <w:p w:rsidR="00D622C7" w:rsidRPr="00D622C7" w:rsidRDefault="00251C66" w:rsidP="00D622C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D622C7" w:rsidRPr="00D622C7">
        <w:rPr>
          <w:rFonts w:eastAsia="Calibri"/>
          <w:color w:val="000000"/>
          <w:sz w:val="24"/>
          <w:szCs w:val="24"/>
        </w:rPr>
        <w:t>titolo</w:t>
      </w:r>
    </w:p>
    <w:p w:rsidR="00D622C7" w:rsidRPr="00D622C7" w:rsidRDefault="00251C66" w:rsidP="00D622C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D622C7" w:rsidRPr="00D622C7">
        <w:rPr>
          <w:rFonts w:eastAsia="Calibri"/>
          <w:color w:val="000000"/>
          <w:sz w:val="24"/>
          <w:szCs w:val="24"/>
        </w:rPr>
        <w:t>anno/i di riferimento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622C7" w:rsidRPr="00D622C7" w:rsidRDefault="00D622C7" w:rsidP="00D7055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t>Non sarà accettata documentazione sciolta, inserita in scatole o variamente fascicolata. Qualora i faldoni, per comodità di trasporto, vengano raccolti in scatole, queste devono riportare all’esterno le medesime indicazioni sopra specificate.</w:t>
      </w:r>
    </w:p>
    <w:p w:rsidR="00D622C7" w:rsidRPr="00D622C7" w:rsidRDefault="00D622C7" w:rsidP="00D7055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t xml:space="preserve">Non sarà accettato materiale diverso dalla documentazione amministrativa in senso stretto (es.: modulistica, materiale di cancelleria, materiale pubblicitario, arredi, oggetti, </w:t>
      </w:r>
      <w:proofErr w:type="spellStart"/>
      <w:r w:rsidRPr="00D622C7">
        <w:rPr>
          <w:rFonts w:eastAsia="Calibri"/>
          <w:color w:val="000000"/>
          <w:sz w:val="24"/>
          <w:szCs w:val="24"/>
        </w:rPr>
        <w:t>ecc</w:t>
      </w:r>
      <w:proofErr w:type="spellEnd"/>
      <w:r w:rsidRPr="00D622C7">
        <w:rPr>
          <w:rFonts w:eastAsia="Calibri"/>
          <w:color w:val="000000"/>
          <w:sz w:val="24"/>
          <w:szCs w:val="24"/>
        </w:rPr>
        <w:t>…).</w:t>
      </w:r>
    </w:p>
    <w:p w:rsidR="00D622C7" w:rsidRPr="00D622C7" w:rsidRDefault="00D622C7" w:rsidP="00D7055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t>Prima del versamento nell’archivio di deposito devono essere eliminati dai fascicoli cartacei, appunti, fotocopie in eccesso, documentazione inutile, nonché graffette, elastici e buste di plastica.</w:t>
      </w:r>
    </w:p>
    <w:p w:rsidR="00D622C7" w:rsidRPr="00D622C7" w:rsidRDefault="00D622C7" w:rsidP="00D7055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t>Il materiale pubblicitario, da allegare alla pratica conclusa, deve essere contenuto nella misura di massimo due copie.</w:t>
      </w:r>
    </w:p>
    <w:p w:rsidR="00D622C7" w:rsidRPr="00D622C7" w:rsidRDefault="00D622C7" w:rsidP="00D7055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t>Non devono essere inviate all’archivio di deposito pubblicazioni di</w:t>
      </w:r>
      <w:r w:rsidR="00D70552">
        <w:rPr>
          <w:rFonts w:eastAsia="Calibri"/>
          <w:color w:val="000000"/>
          <w:sz w:val="24"/>
          <w:szCs w:val="24"/>
        </w:rPr>
        <w:t xml:space="preserve"> ogni genere, sia prodotte dall’Unione stessa</w:t>
      </w:r>
      <w:r w:rsidRPr="00D622C7">
        <w:rPr>
          <w:rFonts w:eastAsia="Calibri"/>
          <w:color w:val="000000"/>
          <w:sz w:val="24"/>
          <w:szCs w:val="24"/>
        </w:rPr>
        <w:t>, che ricevute da altri Enti.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622C7">
        <w:rPr>
          <w:rFonts w:eastAsia="Calibri"/>
          <w:color w:val="000000"/>
          <w:sz w:val="24"/>
          <w:szCs w:val="24"/>
        </w:rPr>
        <w:lastRenderedPageBreak/>
        <w:t>I faldoni da trasferire, infine, devono essere per quanto possibile “compattati”, evitando cioè di archiviare in faldoni di grandi dimensioni un numero esiguo di documenti e procedendo eventualmente all’accorpamento di questi ultimi in un unico nuovo faldone.</w:t>
      </w:r>
    </w:p>
    <w:p w:rsidR="00D622C7" w:rsidRPr="00D622C7" w:rsidRDefault="00D622C7" w:rsidP="00D622C7">
      <w:pPr>
        <w:pStyle w:val="titolo2"/>
        <w:jc w:val="both"/>
        <w:rPr>
          <w:b w:val="0"/>
          <w:bCs/>
          <w:szCs w:val="24"/>
        </w:rPr>
      </w:pPr>
      <w:r w:rsidRPr="00D622C7">
        <w:rPr>
          <w:b w:val="0"/>
          <w:szCs w:val="24"/>
        </w:rPr>
        <w:t>Il soggetto versante è responsabile del buon ordine della documentazione consegnata.</w:t>
      </w:r>
    </w:p>
    <w:p w:rsidR="00D622C7" w:rsidRPr="00D622C7" w:rsidRDefault="00D622C7" w:rsidP="00D622C7">
      <w:pPr>
        <w:jc w:val="both"/>
        <w:rPr>
          <w:sz w:val="24"/>
          <w:szCs w:val="24"/>
        </w:rPr>
      </w:pPr>
    </w:p>
    <w:p w:rsidR="00D622C7" w:rsidRPr="00D622C7" w:rsidRDefault="00D622C7" w:rsidP="00D622C7">
      <w:pPr>
        <w:pStyle w:val="titolo2"/>
        <w:jc w:val="both"/>
        <w:rPr>
          <w:szCs w:val="24"/>
        </w:rPr>
      </w:pPr>
      <w:r w:rsidRPr="00D622C7">
        <w:rPr>
          <w:szCs w:val="24"/>
          <w:lang w:val="it-IT"/>
        </w:rPr>
        <w:t>6</w:t>
      </w:r>
      <w:r w:rsidRPr="00D622C7">
        <w:rPr>
          <w:szCs w:val="24"/>
        </w:rPr>
        <w:t>. Selezione e scarto</w:t>
      </w:r>
    </w:p>
    <w:p w:rsidR="00D70552" w:rsidRPr="006E1C48" w:rsidRDefault="00D70552" w:rsidP="00D70552">
      <w:pPr>
        <w:jc w:val="both"/>
        <w:rPr>
          <w:sz w:val="24"/>
          <w:szCs w:val="24"/>
        </w:rPr>
      </w:pPr>
      <w:r w:rsidRPr="006E1C48">
        <w:rPr>
          <w:sz w:val="24"/>
          <w:szCs w:val="24"/>
        </w:rPr>
        <w:t>La procedura di scarto consente di selezionare ed eliminare la documentazione per la quale il tempo di conservazione è ormai concluso in quanto non reca più alcuna utilità giuridico-ammnistrativa e nessun valore storico.</w:t>
      </w:r>
    </w:p>
    <w:p w:rsidR="00D70552" w:rsidRPr="006E1C48" w:rsidRDefault="00D70552" w:rsidP="00D70552">
      <w:pPr>
        <w:jc w:val="both"/>
        <w:rPr>
          <w:sz w:val="24"/>
          <w:szCs w:val="24"/>
        </w:rPr>
      </w:pPr>
      <w:r w:rsidRPr="006E1C48">
        <w:rPr>
          <w:sz w:val="24"/>
          <w:szCs w:val="24"/>
        </w:rPr>
        <w:t>I termini di conservazione di calcolano dalla data di chiusura della trattazione pratica.</w:t>
      </w:r>
    </w:p>
    <w:p w:rsidR="00D70552" w:rsidRPr="006E1C48" w:rsidRDefault="00D70552" w:rsidP="00D70552">
      <w:pPr>
        <w:jc w:val="both"/>
        <w:rPr>
          <w:sz w:val="24"/>
          <w:szCs w:val="24"/>
        </w:rPr>
      </w:pPr>
      <w:r w:rsidRPr="006E1C48">
        <w:rPr>
          <w:sz w:val="24"/>
          <w:szCs w:val="24"/>
        </w:rPr>
        <w:t>L’operazione è subordinata al nulla osta da parte della Soprintendenza Archivistica per la Lombardia. L’autorizzazione del competente Soprintendenza non andrà a sanare o legittimare la responsabilità amministrativa in merito a scarti prematuri di atti.</w:t>
      </w:r>
    </w:p>
    <w:p w:rsidR="00D70552" w:rsidRPr="006E1C48" w:rsidRDefault="00D70552" w:rsidP="00D70552">
      <w:pPr>
        <w:jc w:val="both"/>
        <w:rPr>
          <w:sz w:val="24"/>
          <w:szCs w:val="24"/>
        </w:rPr>
      </w:pPr>
      <w:r w:rsidRPr="006E1C48">
        <w:rPr>
          <w:sz w:val="24"/>
          <w:szCs w:val="24"/>
        </w:rPr>
        <w:t>Si considera “materiale eliminabile” la documentazione considerata superflua ai bisogni ordinari dell’Ateneo e non necessaria ai fini della ricerca storica. Pertanto, può essere eliminato senza alcuna autorizzazione il seguente materiale: stampati e modulistica non compilata o non più in uso, Gazzette Ufficiali, Bollettini della Regione Lombardia, periodici, riviste, etc.</w:t>
      </w:r>
    </w:p>
    <w:p w:rsidR="00D70552" w:rsidRPr="006E1C48" w:rsidRDefault="00D70552" w:rsidP="00D70552">
      <w:pPr>
        <w:jc w:val="both"/>
        <w:rPr>
          <w:sz w:val="24"/>
          <w:szCs w:val="24"/>
        </w:rPr>
      </w:pPr>
      <w:r w:rsidRPr="006E1C48">
        <w:rPr>
          <w:sz w:val="24"/>
          <w:szCs w:val="24"/>
        </w:rPr>
        <w:t>Ovviamente anche le molteplici fotocopie di uno stesso documento contenute in un fascicolo vanno eliminate senza chiedere l’autorizzazione.</w:t>
      </w:r>
    </w:p>
    <w:p w:rsidR="00D70552" w:rsidRPr="006E1C48" w:rsidRDefault="00D70552" w:rsidP="00D70552">
      <w:pPr>
        <w:jc w:val="both"/>
        <w:rPr>
          <w:sz w:val="24"/>
          <w:szCs w:val="24"/>
        </w:rPr>
      </w:pPr>
    </w:p>
    <w:p w:rsidR="00D70552" w:rsidRPr="006E1C48" w:rsidRDefault="00D70552" w:rsidP="00D70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tempi di conservazione dei documenti si dovrà fare </w:t>
      </w:r>
      <w:r w:rsidRPr="006E1C48">
        <w:rPr>
          <w:sz w:val="24"/>
          <w:szCs w:val="24"/>
        </w:rPr>
        <w:t>riferimento agli strumenti</w:t>
      </w:r>
      <w:r>
        <w:rPr>
          <w:sz w:val="24"/>
          <w:szCs w:val="24"/>
        </w:rPr>
        <w:t xml:space="preserve"> (massimari di scarto)</w:t>
      </w:r>
      <w:r w:rsidRPr="006E1C48">
        <w:rPr>
          <w:sz w:val="24"/>
          <w:szCs w:val="24"/>
        </w:rPr>
        <w:t xml:space="preserve"> utilizzati negli altri Enti pubblici e diversamente si terrà conto dell</w:t>
      </w:r>
      <w:r>
        <w:rPr>
          <w:sz w:val="24"/>
          <w:szCs w:val="24"/>
        </w:rPr>
        <w:t>a consuetudine seguita da altri Unioni dei Comuni o Enti associati.</w:t>
      </w:r>
    </w:p>
    <w:p w:rsidR="00D70552" w:rsidRPr="00D622C7" w:rsidRDefault="00D70552" w:rsidP="00D622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22C7" w:rsidRPr="00D622C7" w:rsidRDefault="00D622C7" w:rsidP="00D622C7">
      <w:pPr>
        <w:jc w:val="both"/>
        <w:rPr>
          <w:sz w:val="24"/>
          <w:szCs w:val="24"/>
        </w:rPr>
      </w:pPr>
    </w:p>
    <w:p w:rsidR="00D622C7" w:rsidRPr="00D622C7" w:rsidRDefault="00D622C7" w:rsidP="00D622C7">
      <w:pPr>
        <w:pStyle w:val="titolo2"/>
        <w:jc w:val="both"/>
        <w:rPr>
          <w:szCs w:val="24"/>
        </w:rPr>
      </w:pPr>
      <w:r w:rsidRPr="00D622C7">
        <w:rPr>
          <w:szCs w:val="24"/>
          <w:lang w:val="it-IT"/>
        </w:rPr>
        <w:t xml:space="preserve">7. </w:t>
      </w:r>
      <w:r w:rsidRPr="00D622C7">
        <w:rPr>
          <w:szCs w:val="24"/>
        </w:rPr>
        <w:t>Consultazione delle unità archivistiche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22C7">
        <w:rPr>
          <w:sz w:val="24"/>
          <w:szCs w:val="24"/>
        </w:rPr>
        <w:t>L’archivio di deposito è a disposizione degli amministratori e del personale del</w:t>
      </w:r>
      <w:r w:rsidR="00BF1EF0">
        <w:rPr>
          <w:sz w:val="24"/>
          <w:szCs w:val="24"/>
        </w:rPr>
        <w:t>l’Unione dei Comuni</w:t>
      </w:r>
      <w:r w:rsidRPr="00D622C7">
        <w:rPr>
          <w:sz w:val="24"/>
          <w:szCs w:val="24"/>
        </w:rPr>
        <w:t xml:space="preserve">. </w:t>
      </w:r>
    </w:p>
    <w:p w:rsidR="00D622C7" w:rsidRPr="00D622C7" w:rsidRDefault="00D622C7" w:rsidP="00D622C7">
      <w:pPr>
        <w:jc w:val="both"/>
        <w:rPr>
          <w:sz w:val="24"/>
          <w:szCs w:val="24"/>
        </w:rPr>
      </w:pPr>
      <w:r w:rsidRPr="00D622C7">
        <w:rPr>
          <w:sz w:val="24"/>
          <w:szCs w:val="24"/>
        </w:rPr>
        <w:t>I Settori possono accedere in ogni momento, per consultazione, ai fascicoli versati in archivio di d</w:t>
      </w:r>
      <w:r w:rsidRPr="00D622C7">
        <w:rPr>
          <w:sz w:val="24"/>
          <w:szCs w:val="24"/>
        </w:rPr>
        <w:t>e</w:t>
      </w:r>
      <w:r w:rsidRPr="00D622C7">
        <w:rPr>
          <w:sz w:val="24"/>
          <w:szCs w:val="24"/>
        </w:rPr>
        <w:t xml:space="preserve">posito. </w:t>
      </w:r>
    </w:p>
    <w:p w:rsidR="00D622C7" w:rsidRPr="00D622C7" w:rsidRDefault="00D622C7" w:rsidP="00D622C7">
      <w:pPr>
        <w:jc w:val="both"/>
        <w:rPr>
          <w:sz w:val="24"/>
          <w:szCs w:val="24"/>
        </w:rPr>
      </w:pPr>
      <w:r w:rsidRPr="00D622C7">
        <w:rPr>
          <w:sz w:val="24"/>
          <w:szCs w:val="24"/>
        </w:rPr>
        <w:t>Si tiene traccia delle operazioni effettuate in relazione alla movimentazione dei fasc</w:t>
      </w:r>
      <w:r w:rsidRPr="00D622C7">
        <w:rPr>
          <w:sz w:val="24"/>
          <w:szCs w:val="24"/>
        </w:rPr>
        <w:t>i</w:t>
      </w:r>
      <w:r w:rsidRPr="00D622C7">
        <w:rPr>
          <w:sz w:val="24"/>
          <w:szCs w:val="24"/>
        </w:rPr>
        <w:t>coli, del prelevamento e dei tempi per la restituzione attraverso la compilazione di un apposito registro.</w:t>
      </w:r>
    </w:p>
    <w:p w:rsidR="00D622C7" w:rsidRPr="00D622C7" w:rsidRDefault="00D622C7" w:rsidP="00D622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22C7">
        <w:rPr>
          <w:sz w:val="24"/>
          <w:szCs w:val="24"/>
        </w:rPr>
        <w:t xml:space="preserve">Ogni dipendente è responsabile della buona conservazione della documentazione durante la fase di consultazione e dovrà procedere a scaricare dal registro delle consultazioni il documento rientrato ed a ricollocare l’originale al suo posto. </w:t>
      </w:r>
    </w:p>
    <w:p w:rsidR="00D622C7" w:rsidRPr="00D622C7" w:rsidRDefault="00D622C7" w:rsidP="00D622C7">
      <w:pPr>
        <w:jc w:val="both"/>
        <w:rPr>
          <w:sz w:val="24"/>
          <w:szCs w:val="24"/>
        </w:rPr>
      </w:pPr>
    </w:p>
    <w:p w:rsidR="00D622C7" w:rsidRPr="00D622C7" w:rsidRDefault="00D622C7" w:rsidP="00D622C7">
      <w:pPr>
        <w:pStyle w:val="titolo2"/>
        <w:jc w:val="both"/>
        <w:rPr>
          <w:szCs w:val="24"/>
        </w:rPr>
      </w:pPr>
      <w:r w:rsidRPr="00D622C7">
        <w:rPr>
          <w:szCs w:val="24"/>
          <w:lang w:val="it-IT"/>
        </w:rPr>
        <w:t>8</w:t>
      </w:r>
      <w:r w:rsidRPr="00D622C7">
        <w:rPr>
          <w:szCs w:val="24"/>
        </w:rPr>
        <w:t>. Aggiornamento</w:t>
      </w:r>
    </w:p>
    <w:p w:rsidR="00323C9C" w:rsidRPr="007C1A52" w:rsidRDefault="00D622C7" w:rsidP="007C1A52">
      <w:pPr>
        <w:jc w:val="both"/>
        <w:rPr>
          <w:sz w:val="24"/>
          <w:szCs w:val="24"/>
        </w:rPr>
      </w:pPr>
      <w:r w:rsidRPr="00D622C7">
        <w:rPr>
          <w:sz w:val="24"/>
          <w:szCs w:val="24"/>
        </w:rPr>
        <w:t>Ogni anno il Responsabile della gestione documentale valuta la congruità del presente piano e lo aggiorna in b</w:t>
      </w:r>
      <w:r w:rsidRPr="00D622C7">
        <w:rPr>
          <w:sz w:val="24"/>
          <w:szCs w:val="24"/>
        </w:rPr>
        <w:t>a</w:t>
      </w:r>
      <w:r w:rsidRPr="00D622C7">
        <w:rPr>
          <w:sz w:val="24"/>
          <w:szCs w:val="24"/>
        </w:rPr>
        <w:t>s</w:t>
      </w:r>
      <w:r w:rsidR="007C1A52">
        <w:rPr>
          <w:sz w:val="24"/>
          <w:szCs w:val="24"/>
        </w:rPr>
        <w:t>e alle necessità riscontrate.</w:t>
      </w:r>
      <w:bookmarkStart w:id="0" w:name="_GoBack"/>
      <w:bookmarkEnd w:id="0"/>
    </w:p>
    <w:sectPr w:rsidR="00323C9C" w:rsidRPr="007C1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9C" w:rsidRDefault="00323C9C" w:rsidP="00323C9C">
      <w:r>
        <w:separator/>
      </w:r>
    </w:p>
  </w:endnote>
  <w:endnote w:type="continuationSeparator" w:id="0">
    <w:p w:rsidR="00323C9C" w:rsidRDefault="00323C9C" w:rsidP="003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9C" w:rsidRDefault="00323C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9C" w:rsidRDefault="00323C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9C" w:rsidRDefault="00323C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9C" w:rsidRDefault="00323C9C" w:rsidP="00323C9C">
      <w:r>
        <w:separator/>
      </w:r>
    </w:p>
  </w:footnote>
  <w:footnote w:type="continuationSeparator" w:id="0">
    <w:p w:rsidR="00323C9C" w:rsidRDefault="00323C9C" w:rsidP="0032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9C" w:rsidRDefault="00323C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7"/>
      <w:gridCol w:w="9463"/>
    </w:tblGrid>
    <w:tr w:rsidR="009C498B" w:rsidRPr="00D622C7" w:rsidTr="009C498B">
      <w:trPr>
        <w:trHeight w:val="1004"/>
        <w:jc w:val="center"/>
      </w:trPr>
      <w:tc>
        <w:tcPr>
          <w:tcW w:w="1527" w:type="dxa"/>
        </w:tcPr>
        <w:p w:rsidR="009C498B" w:rsidRPr="009C498B" w:rsidRDefault="009C498B" w:rsidP="009C498B">
          <w:pPr>
            <w:pStyle w:val="Intestazione"/>
            <w:rPr>
              <w:sz w:val="2"/>
              <w:szCs w:val="2"/>
            </w:rPr>
          </w:pPr>
          <w:r w:rsidRPr="00323C9C">
            <w:rPr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53BD3443" wp14:editId="1C8ADBBD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775970" cy="849630"/>
                <wp:effectExtent l="0" t="0" r="5080" b="762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62" t="7567" r="5959" b="13515"/>
                        <a:stretch/>
                      </pic:blipFill>
                      <pic:spPr bwMode="auto">
                        <a:xfrm>
                          <a:off x="0" y="0"/>
                          <a:ext cx="77597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63" w:type="dxa"/>
        </w:tcPr>
        <w:p w:rsidR="009C498B" w:rsidRPr="009C498B" w:rsidRDefault="009C498B" w:rsidP="009C498B">
          <w:pPr>
            <w:pStyle w:val="Intestazione"/>
            <w:jc w:val="right"/>
            <w:rPr>
              <w:sz w:val="36"/>
              <w:szCs w:val="44"/>
              <w:lang w:val="x-none" w:eastAsia="ar-SA"/>
            </w:rPr>
          </w:pPr>
          <w:r w:rsidRPr="009C498B">
            <w:rPr>
              <w:sz w:val="28"/>
              <w:szCs w:val="36"/>
            </w:rPr>
            <w:t>U</w:t>
          </w:r>
          <w:proofErr w:type="spellStart"/>
          <w:r w:rsidRPr="009C498B">
            <w:rPr>
              <w:sz w:val="28"/>
              <w:szCs w:val="36"/>
              <w:lang w:val="x-none" w:eastAsia="ar-SA"/>
            </w:rPr>
            <w:t>nione</w:t>
          </w:r>
          <w:proofErr w:type="spellEnd"/>
          <w:r w:rsidRPr="009C498B">
            <w:rPr>
              <w:sz w:val="28"/>
              <w:szCs w:val="36"/>
              <w:lang w:val="x-none" w:eastAsia="ar-SA"/>
            </w:rPr>
            <w:t xml:space="preserve"> dei Comuni</w:t>
          </w:r>
          <w:r w:rsidRPr="009C498B">
            <w:rPr>
              <w:sz w:val="36"/>
              <w:szCs w:val="44"/>
              <w:lang w:val="x-none" w:eastAsia="ar-SA"/>
            </w:rPr>
            <w:t xml:space="preserve"> </w:t>
          </w:r>
          <w:r w:rsidRPr="009C498B">
            <w:rPr>
              <w:sz w:val="28"/>
              <w:szCs w:val="36"/>
              <w:lang w:val="x-none" w:eastAsia="ar-SA"/>
            </w:rPr>
            <w:t>Bassa Bresciana Occidentale</w:t>
          </w:r>
        </w:p>
        <w:p w:rsidR="009C498B" w:rsidRPr="00323C9C" w:rsidRDefault="009C498B" w:rsidP="009C498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25034 Orzinuovi (</w:t>
          </w:r>
          <w:proofErr w:type="spellStart"/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Bs</w:t>
          </w:r>
          <w:proofErr w:type="spellEnd"/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) - Via Marconi n. 27</w:t>
          </w:r>
        </w:p>
        <w:p w:rsidR="009C498B" w:rsidRPr="00323C9C" w:rsidRDefault="009C498B" w:rsidP="009C498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Partita Iva e Codice Fiscale: 03248690988</w:t>
          </w:r>
        </w:p>
        <w:p w:rsidR="009C498B" w:rsidRPr="00323C9C" w:rsidRDefault="009C498B" w:rsidP="009C498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>Telefono 030/942842 - Fax 030/8992003</w:t>
          </w:r>
        </w:p>
        <w:p w:rsidR="009C498B" w:rsidRPr="00323C9C" w:rsidRDefault="009C498B" w:rsidP="009C498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x-none" w:eastAsia="ar-SA"/>
            </w:rPr>
            <w:t xml:space="preserve">Mail: </w:t>
          </w:r>
          <w:hyperlink r:id="rId2" w:history="1">
            <w:r w:rsidRPr="00323C9C">
              <w:rPr>
                <w:rFonts w:ascii="Calibri" w:hAnsi="Calibri" w:cs="Calibri"/>
                <w:i/>
                <w:iCs/>
                <w:color w:val="0000FF"/>
                <w:sz w:val="16"/>
                <w:szCs w:val="16"/>
                <w:u w:val="single"/>
                <w:lang w:eastAsia="ar-SA"/>
              </w:rPr>
              <w:t>info@unionecomunibbo.it</w:t>
            </w:r>
          </w:hyperlink>
        </w:p>
        <w:p w:rsidR="009C498B" w:rsidRPr="009C498B" w:rsidRDefault="009C498B" w:rsidP="009C498B">
          <w:pPr>
            <w:jc w:val="right"/>
            <w:rPr>
              <w:rFonts w:ascii="Calibri" w:hAnsi="Calibri" w:cs="Calibri"/>
              <w:i/>
              <w:iCs/>
              <w:sz w:val="16"/>
              <w:szCs w:val="16"/>
              <w:lang w:val="en-GB" w:eastAsia="ar-SA"/>
            </w:rPr>
          </w:pPr>
          <w:r w:rsidRPr="00323C9C">
            <w:rPr>
              <w:rFonts w:ascii="Calibri" w:hAnsi="Calibri" w:cs="Calibri"/>
              <w:i/>
              <w:iCs/>
              <w:sz w:val="16"/>
              <w:szCs w:val="16"/>
              <w:lang w:val="en-GB" w:eastAsia="ar-SA"/>
            </w:rPr>
            <w:t xml:space="preserve">P.E.C.: </w:t>
          </w:r>
          <w:hyperlink r:id="rId3" w:history="1">
            <w:r w:rsidRPr="00323C9C">
              <w:rPr>
                <w:rFonts w:ascii="Calibri" w:hAnsi="Calibri" w:cs="Calibri"/>
                <w:i/>
                <w:iCs/>
                <w:color w:val="0000FF"/>
                <w:sz w:val="16"/>
                <w:szCs w:val="16"/>
                <w:u w:val="single"/>
                <w:lang w:val="en-GB" w:eastAsia="ar-SA"/>
              </w:rPr>
              <w:t>unionecomuni.bbo@pec.regione.lombardia.it</w:t>
            </w:r>
          </w:hyperlink>
        </w:p>
      </w:tc>
    </w:tr>
  </w:tbl>
  <w:p w:rsidR="009C498B" w:rsidRPr="00963F45" w:rsidRDefault="009C498B" w:rsidP="009C498B">
    <w:pPr>
      <w:pStyle w:val="Intestazione"/>
      <w:rPr>
        <w:sz w:val="32"/>
        <w:szCs w:val="36"/>
        <w:lang w:val="en-US"/>
      </w:rPr>
    </w:pPr>
  </w:p>
  <w:p w:rsidR="00323C9C" w:rsidRPr="00323C9C" w:rsidRDefault="00323C9C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9C" w:rsidRDefault="00323C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2F"/>
    <w:multiLevelType w:val="hybridMultilevel"/>
    <w:tmpl w:val="362EFE94"/>
    <w:lvl w:ilvl="0" w:tplc="0410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>
    <w:nsid w:val="1D4C107E"/>
    <w:multiLevelType w:val="hybridMultilevel"/>
    <w:tmpl w:val="48A07B90"/>
    <w:lvl w:ilvl="0" w:tplc="0410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">
    <w:nsid w:val="2CE47422"/>
    <w:multiLevelType w:val="hybridMultilevel"/>
    <w:tmpl w:val="1688D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D1485"/>
    <w:multiLevelType w:val="hybridMultilevel"/>
    <w:tmpl w:val="1CB0D556"/>
    <w:lvl w:ilvl="0" w:tplc="351CD836">
      <w:start w:val="366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3B5A90"/>
    <w:multiLevelType w:val="hybridMultilevel"/>
    <w:tmpl w:val="CB2AC0B8"/>
    <w:lvl w:ilvl="0" w:tplc="077C890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0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C"/>
    <w:rsid w:val="00192055"/>
    <w:rsid w:val="00251C66"/>
    <w:rsid w:val="00323C9C"/>
    <w:rsid w:val="004046E0"/>
    <w:rsid w:val="00581934"/>
    <w:rsid w:val="00724E99"/>
    <w:rsid w:val="007426E0"/>
    <w:rsid w:val="007C1A52"/>
    <w:rsid w:val="00963F45"/>
    <w:rsid w:val="009C498B"/>
    <w:rsid w:val="00B83463"/>
    <w:rsid w:val="00BF1EF0"/>
    <w:rsid w:val="00D622C7"/>
    <w:rsid w:val="00D70552"/>
    <w:rsid w:val="00E351F8"/>
    <w:rsid w:val="00EB5C18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semiHidden/>
    <w:rsid w:val="0032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323C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23C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23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C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3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C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3C9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C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3F45"/>
    <w:pPr>
      <w:ind w:left="720"/>
      <w:contextualSpacing/>
    </w:pPr>
  </w:style>
  <w:style w:type="paragraph" w:customStyle="1" w:styleId="anna">
    <w:name w:val="anna"/>
    <w:basedOn w:val="Normale"/>
    <w:rsid w:val="00D622C7"/>
    <w:pPr>
      <w:widowControl w:val="0"/>
      <w:jc w:val="both"/>
    </w:pPr>
    <w:rPr>
      <w:kern w:val="1"/>
      <w:sz w:val="24"/>
      <w:lang w:eastAsia="ar-SA"/>
    </w:rPr>
  </w:style>
  <w:style w:type="paragraph" w:customStyle="1" w:styleId="titolo2">
    <w:name w:val="titolo 2"/>
    <w:basedOn w:val="Titolo"/>
    <w:rsid w:val="00D622C7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  <w:lang w:val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2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62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semiHidden/>
    <w:rsid w:val="00323C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323C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23C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23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C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3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C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23C9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C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3F45"/>
    <w:pPr>
      <w:ind w:left="720"/>
      <w:contextualSpacing/>
    </w:pPr>
  </w:style>
  <w:style w:type="paragraph" w:customStyle="1" w:styleId="anna">
    <w:name w:val="anna"/>
    <w:basedOn w:val="Normale"/>
    <w:rsid w:val="00D622C7"/>
    <w:pPr>
      <w:widowControl w:val="0"/>
      <w:jc w:val="both"/>
    </w:pPr>
    <w:rPr>
      <w:kern w:val="1"/>
      <w:sz w:val="24"/>
      <w:lang w:eastAsia="ar-SA"/>
    </w:rPr>
  </w:style>
  <w:style w:type="paragraph" w:customStyle="1" w:styleId="titolo2">
    <w:name w:val="titolo 2"/>
    <w:basedOn w:val="Titolo"/>
    <w:rsid w:val="00D622C7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  <w:lang w:val="x-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2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62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.bbo@pec.regione.lombardia.it" TargetMode="External"/><Relationship Id="rId2" Type="http://schemas.openxmlformats.org/officeDocument/2006/relationships/hyperlink" Target="mailto:info@unionecomunibbo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878C-B7CA-43FB-AE7F-1C2BE9E3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Fasano</dc:creator>
  <cp:lastModifiedBy>Alessandra Fasano</cp:lastModifiedBy>
  <cp:revision>2</cp:revision>
  <dcterms:created xsi:type="dcterms:W3CDTF">2016-03-24T15:45:00Z</dcterms:created>
  <dcterms:modified xsi:type="dcterms:W3CDTF">2016-03-24T15:45:00Z</dcterms:modified>
</cp:coreProperties>
</file>